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DC7" w:rsidRDefault="00180DC7">
      <w:pPr>
        <w:rPr>
          <w:rFonts w:ascii="Sakkal Majalla" w:hAnsi="Sakkal Majalla" w:cs="Sakkal Majalla" w:hint="cs"/>
          <w:sz w:val="32"/>
          <w:szCs w:val="32"/>
          <w:rtl/>
          <w:lang w:bidi="ar-DZ"/>
        </w:rPr>
      </w:pPr>
    </w:p>
    <w:p w:rsidR="00180DC7" w:rsidRDefault="00062D8A">
      <w:pPr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.65pt;margin-top:-2.8pt;width:450.5pt;height:131.65pt;z-index:251658240">
            <v:textbox>
              <w:txbxContent>
                <w:p w:rsidR="00062D8A" w:rsidRPr="0008412A" w:rsidRDefault="00062D8A" w:rsidP="00062D8A">
                  <w:pPr>
                    <w:jc w:val="center"/>
                    <w:rPr>
                      <w:rFonts w:cs="Al-Samsam"/>
                      <w:sz w:val="36"/>
                      <w:szCs w:val="36"/>
                      <w:rtl/>
                      <w:lang w:bidi="ar-DZ"/>
                    </w:rPr>
                  </w:pPr>
                  <w:proofErr w:type="spellStart"/>
                  <w:proofErr w:type="gramStart"/>
                  <w:r w:rsidRPr="0008412A">
                    <w:rPr>
                      <w:rFonts w:cs="Al-Samsam" w:hint="cs"/>
                      <w:sz w:val="36"/>
                      <w:szCs w:val="36"/>
                      <w:rtl/>
                      <w:lang w:bidi="ar-DZ"/>
                    </w:rPr>
                    <w:t>المحاضرة</w:t>
                  </w:r>
                  <w:proofErr w:type="gramEnd"/>
                  <w:r w:rsidRPr="0008412A">
                    <w:rPr>
                      <w:rFonts w:cs="Al-Samsam" w:hint="cs"/>
                      <w:sz w:val="36"/>
                      <w:szCs w:val="36"/>
                      <w:rtl/>
                      <w:lang w:bidi="ar-DZ"/>
                    </w:rPr>
                    <w:t>:</w:t>
                  </w:r>
                  <w:proofErr w:type="spellEnd"/>
                  <w:r w:rsidRPr="0008412A">
                    <w:rPr>
                      <w:rFonts w:cs="Al-Samsam" w:hint="cs"/>
                      <w:sz w:val="36"/>
                      <w:szCs w:val="36"/>
                      <w:rtl/>
                      <w:lang w:bidi="ar-DZ"/>
                    </w:rPr>
                    <w:t xml:space="preserve"> 6</w:t>
                  </w:r>
                </w:p>
                <w:p w:rsidR="00062D8A" w:rsidRPr="0008412A" w:rsidRDefault="00062D8A" w:rsidP="00062D8A">
                  <w:pPr>
                    <w:jc w:val="center"/>
                    <w:rPr>
                      <w:rFonts w:cs="Al-Samsam"/>
                      <w:sz w:val="36"/>
                      <w:szCs w:val="36"/>
                      <w:rtl/>
                      <w:lang w:bidi="ar-DZ"/>
                    </w:rPr>
                  </w:pPr>
                  <w:proofErr w:type="gramStart"/>
                  <w:r w:rsidRPr="0008412A">
                    <w:rPr>
                      <w:rFonts w:cs="Al-Samsam" w:hint="cs"/>
                      <w:sz w:val="36"/>
                      <w:szCs w:val="36"/>
                      <w:rtl/>
                      <w:lang w:bidi="ar-DZ"/>
                    </w:rPr>
                    <w:t>المدرسة</w:t>
                  </w:r>
                  <w:proofErr w:type="gramEnd"/>
                  <w:r w:rsidRPr="0008412A">
                    <w:rPr>
                      <w:rFonts w:cs="Al-Samsam" w:hint="cs"/>
                      <w:sz w:val="36"/>
                      <w:szCs w:val="36"/>
                      <w:rtl/>
                      <w:lang w:bidi="ar-DZ"/>
                    </w:rPr>
                    <w:t xml:space="preserve"> الوظيفية الفرنسية</w:t>
                  </w:r>
                </w:p>
                <w:p w:rsidR="00062D8A" w:rsidRDefault="00062D8A" w:rsidP="00062D8A">
                  <w:pPr>
                    <w:jc w:val="center"/>
                    <w:rPr>
                      <w:rFonts w:cs="Al-Samsam"/>
                      <w:sz w:val="36"/>
                      <w:szCs w:val="36"/>
                      <w:rtl/>
                      <w:lang w:bidi="ar-DZ"/>
                    </w:rPr>
                  </w:pPr>
                  <w:r w:rsidRPr="0008412A">
                    <w:rPr>
                      <w:rFonts w:cs="Al-Samsam" w:hint="cs"/>
                      <w:sz w:val="36"/>
                      <w:szCs w:val="36"/>
                      <w:rtl/>
                      <w:lang w:bidi="ar-DZ"/>
                    </w:rPr>
                    <w:t xml:space="preserve">أندريه </w:t>
                  </w:r>
                  <w:proofErr w:type="spellStart"/>
                  <w:r w:rsidRPr="0008412A">
                    <w:rPr>
                      <w:rFonts w:cs="Al-Samsam" w:hint="cs"/>
                      <w:sz w:val="36"/>
                      <w:szCs w:val="36"/>
                      <w:rtl/>
                      <w:lang w:bidi="ar-DZ"/>
                    </w:rPr>
                    <w:t>مارتنيه</w:t>
                  </w:r>
                  <w:proofErr w:type="spellEnd"/>
                </w:p>
                <w:p w:rsidR="00062D8A" w:rsidRDefault="00062D8A" w:rsidP="00062D8A">
                  <w:pPr>
                    <w:jc w:val="center"/>
                    <w:rPr>
                      <w:rFonts w:cs="Al-Samsam"/>
                      <w:sz w:val="36"/>
                      <w:szCs w:val="36"/>
                      <w:rtl/>
                      <w:lang w:bidi="ar-DZ"/>
                    </w:rPr>
                  </w:pPr>
                </w:p>
                <w:p w:rsidR="00062D8A" w:rsidRDefault="00062D8A" w:rsidP="00062D8A">
                  <w:pPr>
                    <w:jc w:val="center"/>
                    <w:rPr>
                      <w:rFonts w:cs="Al-Samsam"/>
                      <w:sz w:val="36"/>
                      <w:szCs w:val="36"/>
                      <w:rtl/>
                      <w:lang w:bidi="ar-DZ"/>
                    </w:rPr>
                  </w:pPr>
                </w:p>
                <w:p w:rsidR="00062D8A" w:rsidRPr="0008412A" w:rsidRDefault="00062D8A" w:rsidP="00062D8A">
                  <w:pPr>
                    <w:jc w:val="center"/>
                    <w:rPr>
                      <w:rFonts w:cs="Al-Samsam"/>
                      <w:sz w:val="36"/>
                      <w:szCs w:val="36"/>
                      <w:lang w:bidi="ar-DZ"/>
                    </w:rPr>
                  </w:pPr>
                </w:p>
              </w:txbxContent>
            </v:textbox>
            <w10:wrap anchorx="page"/>
          </v:shape>
        </w:pict>
      </w:r>
    </w:p>
    <w:p w:rsidR="00062D8A" w:rsidRDefault="00062D8A">
      <w:pP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</w:pPr>
    </w:p>
    <w:p w:rsidR="00062D8A" w:rsidRDefault="00062D8A">
      <w:pP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</w:pPr>
    </w:p>
    <w:p w:rsidR="00062D8A" w:rsidRDefault="00062D8A">
      <w:pP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</w:pPr>
    </w:p>
    <w:p w:rsidR="00180DC7" w:rsidRPr="00E71DA3" w:rsidRDefault="00CD278D" w:rsidP="00062D8A">
      <w:pPr>
        <w:jc w:val="both"/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     </w:t>
      </w:r>
      <w:r w:rsidR="00180DC7" w:rsidRPr="00E71DA3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أندريه </w:t>
      </w:r>
      <w:proofErr w:type="spellStart"/>
      <w:r w:rsidR="00180DC7" w:rsidRPr="00E71DA3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مارتنيه</w:t>
      </w:r>
      <w:proofErr w:type="spellEnd"/>
      <w:r w:rsidR="00180DC7" w:rsidRPr="00E71DA3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: </w:t>
      </w:r>
    </w:p>
    <w:p w:rsidR="00180DC7" w:rsidRPr="00E71DA3" w:rsidRDefault="00173608" w:rsidP="00062D8A">
      <w:pPr>
        <w:jc w:val="both"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  </w:t>
      </w:r>
      <w:r w:rsidR="00180DC7"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ولد أندريه </w:t>
      </w:r>
      <w:proofErr w:type="spellStart"/>
      <w:r w:rsidR="00180DC7"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>مارتنيه</w:t>
      </w:r>
      <w:proofErr w:type="spellEnd"/>
      <w:r w:rsidR="00180DC7"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سنة 1908 في سان ألبان </w:t>
      </w:r>
      <w:proofErr w:type="spellStart"/>
      <w:r w:rsidR="00180DC7"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>دي</w:t>
      </w:r>
      <w:proofErr w:type="spellEnd"/>
      <w:r w:rsidR="00180DC7"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proofErr w:type="spellStart"/>
      <w:r w:rsidR="00180DC7"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>فيلار</w:t>
      </w:r>
      <w:proofErr w:type="spellEnd"/>
      <w:r w:rsidR="00180DC7"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بمنطقة </w:t>
      </w:r>
      <w:proofErr w:type="spellStart"/>
      <w:r w:rsidR="00180DC7"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>السافوا</w:t>
      </w:r>
      <w:proofErr w:type="spellEnd"/>
      <w:r w:rsidR="00180DC7"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proofErr w:type="spellStart"/>
      <w:r w:rsidR="00180DC7"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>الفرنسية،</w:t>
      </w:r>
      <w:proofErr w:type="spellEnd"/>
      <w:r w:rsidR="00180DC7"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وهو يعتبر من لمع علماء الألسنية المعاصرين و رائد المدرسة الألسنية الوظيفية.</w:t>
      </w:r>
    </w:p>
    <w:p w:rsidR="00180DC7" w:rsidRPr="00E71DA3" w:rsidRDefault="00180DC7" w:rsidP="00062D8A">
      <w:pPr>
        <w:jc w:val="both"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ومنذ عام 1938 ولغاية 1995 وجَه </w:t>
      </w:r>
      <w:proofErr w:type="spellStart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>مارتنيه</w:t>
      </w:r>
      <w:proofErr w:type="spellEnd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تدريس مادة الألسنية العامة في المعهد التطبيقي للدراسات العليا في </w:t>
      </w:r>
      <w:proofErr w:type="spellStart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>باريس،</w:t>
      </w:r>
      <w:proofErr w:type="spellEnd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وفي </w:t>
      </w:r>
      <w:proofErr w:type="spellStart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>السوربون</w:t>
      </w:r>
      <w:proofErr w:type="spellEnd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. وقد اضطلع بالمسؤولية نفسها من العام 1955 و لغاية عام </w:t>
      </w:r>
      <w:proofErr w:type="spellStart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>1977،</w:t>
      </w:r>
      <w:proofErr w:type="spellEnd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إلى ذلك أحيا أندريه </w:t>
      </w:r>
      <w:proofErr w:type="spellStart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>مارتنيه</w:t>
      </w:r>
      <w:proofErr w:type="spellEnd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قسم الألسنية في جامعة </w:t>
      </w:r>
      <w:proofErr w:type="spellStart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>كلومبيا</w:t>
      </w:r>
      <w:proofErr w:type="spellEnd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في الولايات المتحدة </w:t>
      </w:r>
      <w:proofErr w:type="spellStart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>الأمريكية،</w:t>
      </w:r>
      <w:proofErr w:type="spellEnd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وقد مارس التعليم الجامعي في كل من </w:t>
      </w:r>
      <w:proofErr w:type="spellStart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>أكسفورد،</w:t>
      </w:r>
      <w:proofErr w:type="spellEnd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proofErr w:type="spellStart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>برنستون،</w:t>
      </w:r>
      <w:proofErr w:type="spellEnd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طوكيو...وتخلد جامعات </w:t>
      </w:r>
      <w:proofErr w:type="spellStart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>لوفون،</w:t>
      </w:r>
      <w:proofErr w:type="spellEnd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proofErr w:type="spellStart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>تركو،</w:t>
      </w:r>
      <w:proofErr w:type="spellEnd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proofErr w:type="spellStart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>فالبريزو،</w:t>
      </w:r>
      <w:proofErr w:type="spellEnd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proofErr w:type="spellStart"/>
      <w:r w:rsidR="00DD1780"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>لياج،</w:t>
      </w:r>
      <w:proofErr w:type="spellEnd"/>
      <w:r w:rsidR="00DD1780"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proofErr w:type="spellStart"/>
      <w:r w:rsidR="00DD1780"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>فريبورغ</w:t>
      </w:r>
      <w:proofErr w:type="spellEnd"/>
      <w:r w:rsidR="00DD1780"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إن </w:t>
      </w:r>
      <w:proofErr w:type="spellStart"/>
      <w:r w:rsidR="00DD1780"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>بريسغو،</w:t>
      </w:r>
      <w:proofErr w:type="spellEnd"/>
      <w:r w:rsidR="00DD1780"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و </w:t>
      </w:r>
      <w:proofErr w:type="spellStart"/>
      <w:r w:rsidR="00DD1780"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>بيلبارو،</w:t>
      </w:r>
      <w:proofErr w:type="spellEnd"/>
      <w:r w:rsidR="00DD1780"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صيته في هذا المجال.</w:t>
      </w:r>
    </w:p>
    <w:p w:rsidR="00DD1780" w:rsidRPr="00E71DA3" w:rsidRDefault="00DD1780" w:rsidP="00062D8A">
      <w:pPr>
        <w:jc w:val="both"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إن تطور </w:t>
      </w:r>
      <w:proofErr w:type="spellStart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>فكره،</w:t>
      </w:r>
      <w:proofErr w:type="spellEnd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الذي سرعان ما اتخذ بعدا </w:t>
      </w:r>
      <w:proofErr w:type="spellStart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>عالميا،</w:t>
      </w:r>
      <w:proofErr w:type="spellEnd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يعود إلى حد كبير لعلائق </w:t>
      </w:r>
      <w:proofErr w:type="spellStart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>الصداقة،</w:t>
      </w:r>
      <w:proofErr w:type="spellEnd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بل للاهتمامات العلمية التي ربطته بكل من </w:t>
      </w:r>
      <w:proofErr w:type="spellStart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>هيلمسليف،</w:t>
      </w:r>
      <w:proofErr w:type="spellEnd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proofErr w:type="spellStart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>تروبتسكوي،</w:t>
      </w:r>
      <w:proofErr w:type="spellEnd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proofErr w:type="spellStart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>جاكوبسن،</w:t>
      </w:r>
      <w:proofErr w:type="spellEnd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وغيرهم. و هو يفضل النظرة الوظيفية و </w:t>
      </w:r>
      <w:proofErr w:type="spellStart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>الدينامية</w:t>
      </w:r>
      <w:proofErr w:type="spellEnd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لوقائع اللغة الإنسانية و ألسنتها المتحققة على ما سواها.</w:t>
      </w:r>
    </w:p>
    <w:p w:rsidR="00DD1780" w:rsidRPr="00E71DA3" w:rsidRDefault="00DD1780" w:rsidP="00062D8A">
      <w:pPr>
        <w:jc w:val="both"/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</w:pPr>
      <w:r w:rsidRPr="00E71DA3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أهم آراء أندريه </w:t>
      </w:r>
      <w:proofErr w:type="spellStart"/>
      <w:r w:rsidRPr="00E71DA3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مارتنيه</w:t>
      </w:r>
      <w:proofErr w:type="spellEnd"/>
      <w:r w:rsidRPr="00E71DA3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:</w:t>
      </w:r>
    </w:p>
    <w:p w:rsidR="00DD1780" w:rsidRPr="00E71DA3" w:rsidRDefault="00DD1780" w:rsidP="00062D8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lang w:val="fr-FR"/>
        </w:rPr>
      </w:pPr>
      <w:r w:rsidRPr="00E71DA3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fr-FR"/>
        </w:rPr>
        <w:t xml:space="preserve">وظيفة اللّغة </w:t>
      </w:r>
      <w:r w:rsidRPr="00E71DA3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lang w:val="fr-FR" w:bidi="ar-DZ"/>
        </w:rPr>
        <w:t>la fonction de la langue</w:t>
      </w:r>
      <w:proofErr w:type="spellStart"/>
      <w:r w:rsidRPr="00E71DA3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fr-FR"/>
        </w:rPr>
        <w:t>:</w:t>
      </w:r>
      <w:proofErr w:type="spellEnd"/>
    </w:p>
    <w:p w:rsidR="00DD1780" w:rsidRPr="00062D8A" w:rsidRDefault="00DD1780" w:rsidP="00062D8A">
      <w:pPr>
        <w:jc w:val="both"/>
        <w:rPr>
          <w:rFonts w:ascii="Sakkal Majalla" w:hAnsi="Sakkal Majalla" w:cs="Sakkal Majalla" w:hint="cs"/>
          <w:sz w:val="36"/>
          <w:szCs w:val="36"/>
          <w:rtl/>
        </w:rPr>
      </w:pPr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 </w:t>
      </w:r>
      <w:r w:rsidRPr="00062D8A">
        <w:rPr>
          <w:rFonts w:ascii="Sakkal Majalla" w:hAnsi="Sakkal Majalla" w:cs="Sakkal Majalla" w:hint="cs"/>
          <w:sz w:val="36"/>
          <w:szCs w:val="36"/>
          <w:rtl/>
          <w:lang w:val="fr-FR"/>
        </w:rPr>
        <w:t xml:space="preserve">      </w:t>
      </w:r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يعدّ "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مارتينيه"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الوظيفة التواصلية الوظيفة الأساسية للغة في المجتمع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اللّغوي،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وهذه الوظيفة تؤديها اللّغة باعتبارها مؤسسة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إنسانية،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رغم اختلاف بنيتها من مجتمع لغوي على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آخر،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فهي الوظيفة الجوهرية للغة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عنده،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ولكنه لا ينفي بقية الوظائف التي تؤديها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اللّغة،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بل يقرّ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بها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ويعتبرها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ثانوية،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كما يرى أن اللّغة ليست نسخاً للأشياء ونقلاً آليا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لها،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بل هي بُنى منظمة ومتراصة ومتكاملة يتطلّع المتكلم من خلالها إلى عالم الأشياء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والأحاسيس،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وهو ما ينتج الخبرة الإنسانية فتعلُّم لغة أجنبية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مثلاً،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لا يعني وضع علامات </w:t>
      </w:r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lastRenderedPageBreak/>
        <w:t xml:space="preserve">جديدة للأشياء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المألوفة،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وإنّما هو اكتساب نظرة تحليلية مغايرة بالتعرف على بُنى لغوية تعكس الواقع بطريقة مختلفة عن اللّغة الأم</w:t>
      </w:r>
      <w:r w:rsidRPr="00062D8A">
        <w:rPr>
          <w:rFonts w:ascii="Sakkal Majalla" w:hAnsi="Sakkal Majalla" w:cs="Sakkal Majalla" w:hint="cs"/>
          <w:sz w:val="36"/>
          <w:szCs w:val="36"/>
          <w:rtl/>
        </w:rPr>
        <w:t>.</w:t>
      </w:r>
    </w:p>
    <w:p w:rsidR="00DD1780" w:rsidRPr="00CD278D" w:rsidRDefault="00DD1780" w:rsidP="00062D8A">
      <w:pPr>
        <w:pStyle w:val="Paragraphedeliste"/>
        <w:numPr>
          <w:ilvl w:val="0"/>
          <w:numId w:val="1"/>
        </w:numPr>
        <w:jc w:val="both"/>
        <w:rPr>
          <w:rFonts w:ascii="Sakkal Majalla" w:hAnsi="Sakkal Majalla" w:cs="Sakkal Majalla" w:hint="cs"/>
          <w:b/>
          <w:bCs/>
          <w:sz w:val="40"/>
          <w:szCs w:val="40"/>
          <w:u w:val="single"/>
        </w:rPr>
      </w:pPr>
      <w:proofErr w:type="gramStart"/>
      <w:r w:rsidRPr="00CD278D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التقطيع</w:t>
      </w:r>
      <w:proofErr w:type="gramEnd"/>
      <w:r w:rsidRPr="00CD278D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 xml:space="preserve"> المزدوج:</w:t>
      </w:r>
      <w:r w:rsidR="00802E4C" w:rsidRPr="00CD278D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 xml:space="preserve"> </w:t>
      </w:r>
    </w:p>
    <w:p w:rsidR="00802E4C" w:rsidRPr="00E71DA3" w:rsidRDefault="00802E4C" w:rsidP="00062D8A">
      <w:pPr>
        <w:pStyle w:val="Paragraphedeliste"/>
        <w:ind w:left="643"/>
        <w:jc w:val="both"/>
        <w:rPr>
          <w:rFonts w:ascii="Sakkal Majalla" w:hAnsi="Sakkal Majalla" w:cs="Sakkal Majalla" w:hint="cs"/>
          <w:sz w:val="36"/>
          <w:szCs w:val="36"/>
          <w:rtl/>
        </w:rPr>
      </w:pPr>
      <w:r w:rsidRPr="00E71DA3">
        <w:rPr>
          <w:rFonts w:ascii="Sakkal Majalla" w:hAnsi="Sakkal Majalla" w:cs="Sakkal Majalla" w:hint="cs"/>
          <w:sz w:val="36"/>
          <w:szCs w:val="36"/>
          <w:rtl/>
        </w:rPr>
        <w:t xml:space="preserve">إن اللغات البشرية تتكون من </w:t>
      </w:r>
      <w:proofErr w:type="spellStart"/>
      <w:r w:rsidRPr="00E71DA3">
        <w:rPr>
          <w:rFonts w:ascii="Sakkal Majalla" w:hAnsi="Sakkal Majalla" w:cs="Sakkal Majalla" w:hint="cs"/>
          <w:sz w:val="36"/>
          <w:szCs w:val="36"/>
          <w:rtl/>
        </w:rPr>
        <w:t>مفاصل،</w:t>
      </w:r>
      <w:proofErr w:type="spellEnd"/>
      <w:r w:rsidRPr="00E71DA3">
        <w:rPr>
          <w:rFonts w:ascii="Sakkal Majalla" w:hAnsi="Sakkal Majalla" w:cs="Sakkal Majalla" w:hint="cs"/>
          <w:sz w:val="36"/>
          <w:szCs w:val="36"/>
          <w:rtl/>
        </w:rPr>
        <w:t xml:space="preserve"> أو بعبارة أخرى يمكن </w:t>
      </w:r>
      <w:proofErr w:type="spellStart"/>
      <w:r w:rsidRPr="00E71DA3">
        <w:rPr>
          <w:rFonts w:ascii="Sakkal Majalla" w:hAnsi="Sakkal Majalla" w:cs="Sakkal Majalla" w:hint="cs"/>
          <w:sz w:val="36"/>
          <w:szCs w:val="36"/>
          <w:rtl/>
        </w:rPr>
        <w:t>تقطيعها،</w:t>
      </w:r>
      <w:proofErr w:type="spellEnd"/>
      <w:r w:rsidRPr="00E71DA3">
        <w:rPr>
          <w:rFonts w:ascii="Sakkal Majalla" w:hAnsi="Sakkal Majalla" w:cs="Sakkal Majalla" w:hint="cs"/>
          <w:sz w:val="36"/>
          <w:szCs w:val="36"/>
          <w:rtl/>
        </w:rPr>
        <w:t xml:space="preserve"> وهذا تختص </w:t>
      </w:r>
      <w:proofErr w:type="spellStart"/>
      <w:r w:rsidRPr="00E71DA3">
        <w:rPr>
          <w:rFonts w:ascii="Sakkal Majalla" w:hAnsi="Sakkal Majalla" w:cs="Sakkal Majalla" w:hint="cs"/>
          <w:sz w:val="36"/>
          <w:szCs w:val="36"/>
          <w:rtl/>
        </w:rPr>
        <w:t>به</w:t>
      </w:r>
      <w:proofErr w:type="spellEnd"/>
      <w:r w:rsidRPr="00E71DA3">
        <w:rPr>
          <w:rFonts w:ascii="Sakkal Majalla" w:hAnsi="Sakkal Majalla" w:cs="Sakkal Majalla" w:hint="cs"/>
          <w:sz w:val="36"/>
          <w:szCs w:val="36"/>
          <w:rtl/>
        </w:rPr>
        <w:t xml:space="preserve"> كل </w:t>
      </w:r>
      <w:proofErr w:type="spellStart"/>
      <w:r w:rsidRPr="00E71DA3">
        <w:rPr>
          <w:rFonts w:ascii="Sakkal Majalla" w:hAnsi="Sakkal Majalla" w:cs="Sakkal Majalla" w:hint="cs"/>
          <w:sz w:val="36"/>
          <w:szCs w:val="36"/>
          <w:rtl/>
        </w:rPr>
        <w:t>الألسنة،</w:t>
      </w:r>
      <w:proofErr w:type="spellEnd"/>
      <w:r w:rsidRPr="00E71DA3">
        <w:rPr>
          <w:rFonts w:ascii="Sakkal Majalla" w:hAnsi="Sakkal Majalla" w:cs="Sakkal Majalla" w:hint="cs"/>
          <w:sz w:val="36"/>
          <w:szCs w:val="36"/>
          <w:rtl/>
        </w:rPr>
        <w:t xml:space="preserve"> و يرى </w:t>
      </w:r>
      <w:proofErr w:type="spellStart"/>
      <w:r w:rsidRPr="00E71DA3">
        <w:rPr>
          <w:rFonts w:ascii="Sakkal Majalla" w:hAnsi="Sakkal Majalla" w:cs="Sakkal Majalla" w:hint="cs"/>
          <w:sz w:val="36"/>
          <w:szCs w:val="36"/>
          <w:rtl/>
        </w:rPr>
        <w:t>مارتنيه</w:t>
      </w:r>
      <w:proofErr w:type="spellEnd"/>
      <w:r w:rsidRPr="00E71DA3">
        <w:rPr>
          <w:rFonts w:ascii="Sakkal Majalla" w:hAnsi="Sakkal Majalla" w:cs="Sakkal Majalla" w:hint="cs"/>
          <w:sz w:val="36"/>
          <w:szCs w:val="36"/>
          <w:rtl/>
        </w:rPr>
        <w:t xml:space="preserve"> أن ذلك التقطيع يمكن ملاحظته وتوضيحه من خلال مستويين </w:t>
      </w:r>
      <w:proofErr w:type="spellStart"/>
      <w:r w:rsidRPr="00E71DA3">
        <w:rPr>
          <w:rFonts w:ascii="Sakkal Majalla" w:hAnsi="Sakkal Majalla" w:cs="Sakkal Majalla" w:hint="cs"/>
          <w:sz w:val="36"/>
          <w:szCs w:val="36"/>
          <w:rtl/>
        </w:rPr>
        <w:t>مختلفين:</w:t>
      </w:r>
      <w:proofErr w:type="spellEnd"/>
      <w:r w:rsidRPr="00E71DA3">
        <w:rPr>
          <w:rFonts w:ascii="Sakkal Majalla" w:hAnsi="Sakkal Majalla" w:cs="Sakkal Majalla" w:hint="cs"/>
          <w:sz w:val="36"/>
          <w:szCs w:val="36"/>
          <w:rtl/>
        </w:rPr>
        <w:t xml:space="preserve"> إن كل الوحدات التي تنجم</w:t>
      </w:r>
      <w:r w:rsidR="00A025D4" w:rsidRPr="00E71DA3">
        <w:rPr>
          <w:rFonts w:ascii="Sakkal Majalla" w:hAnsi="Sakkal Majalla" w:cs="Sakkal Majalla" w:hint="cs"/>
          <w:sz w:val="36"/>
          <w:szCs w:val="36"/>
          <w:rtl/>
        </w:rPr>
        <w:t xml:space="preserve">  عن التقطيع الأول هي في الواقع مكونة بدورها من وحدات ذات مفاصل من ضرب آخر</w:t>
      </w:r>
      <w:r w:rsidR="00E71DA3" w:rsidRPr="00E71DA3">
        <w:rPr>
          <w:rFonts w:ascii="Sakkal Majalla" w:hAnsi="Sakkal Majalla" w:cs="Sakkal Majalla" w:hint="cs"/>
          <w:sz w:val="36"/>
          <w:szCs w:val="36"/>
          <w:rtl/>
        </w:rPr>
        <w:t>.</w:t>
      </w:r>
    </w:p>
    <w:p w:rsidR="00E71DA3" w:rsidRDefault="00E71DA3" w:rsidP="00062D8A">
      <w:pPr>
        <w:pStyle w:val="Paragraphedeliste"/>
        <w:numPr>
          <w:ilvl w:val="0"/>
          <w:numId w:val="2"/>
        </w:numPr>
        <w:jc w:val="both"/>
        <w:rPr>
          <w:rFonts w:ascii="Sakkal Majalla" w:hAnsi="Sakkal Majalla" w:cs="Sakkal Majalla" w:hint="cs"/>
          <w:sz w:val="36"/>
          <w:szCs w:val="36"/>
        </w:rPr>
      </w:pPr>
      <w:proofErr w:type="gramStart"/>
      <w:r w:rsidRPr="00E71DA3">
        <w:rPr>
          <w:rFonts w:ascii="Sakkal Majalla" w:hAnsi="Sakkal Majalla" w:cs="Sakkal Majalla" w:hint="cs"/>
          <w:sz w:val="36"/>
          <w:szCs w:val="36"/>
          <w:u w:val="single"/>
          <w:rtl/>
        </w:rPr>
        <w:t>التقطيع</w:t>
      </w:r>
      <w:proofErr w:type="gramEnd"/>
      <w:r w:rsidRPr="00E71DA3">
        <w:rPr>
          <w:rFonts w:ascii="Sakkal Majalla" w:hAnsi="Sakkal Majalla" w:cs="Sakkal Majalla" w:hint="cs"/>
          <w:sz w:val="36"/>
          <w:szCs w:val="36"/>
          <w:u w:val="single"/>
          <w:rtl/>
        </w:rPr>
        <w:t xml:space="preserve"> </w:t>
      </w:r>
      <w:proofErr w:type="spellStart"/>
      <w:r w:rsidRPr="00E71DA3">
        <w:rPr>
          <w:rFonts w:ascii="Sakkal Majalla" w:hAnsi="Sakkal Majalla" w:cs="Sakkal Majalla" w:hint="cs"/>
          <w:sz w:val="36"/>
          <w:szCs w:val="36"/>
          <w:u w:val="single"/>
          <w:rtl/>
        </w:rPr>
        <w:t>الأول</w:t>
      </w:r>
      <w:r w:rsidRPr="00E71DA3">
        <w:rPr>
          <w:rFonts w:ascii="Sakkal Majalla" w:hAnsi="Sakkal Majalla" w:cs="Sakkal Majalla" w:hint="cs"/>
          <w:sz w:val="36"/>
          <w:szCs w:val="36"/>
          <w:rtl/>
        </w:rPr>
        <w:t>:</w:t>
      </w:r>
      <w:proofErr w:type="spellEnd"/>
      <w:r w:rsidRPr="00E71DA3">
        <w:rPr>
          <w:rFonts w:ascii="Sakkal Majalla" w:hAnsi="Sakkal Majalla" w:cs="Sakkal Majalla" w:hint="cs"/>
          <w:sz w:val="36"/>
          <w:szCs w:val="36"/>
          <w:rtl/>
        </w:rPr>
        <w:t xml:space="preserve"> هو ذلك الذي يقوم على أن كل ظاهرة من ظواهر التجربة البشرية نريد تبليغها أو كل حاجة من حوائجنا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نود تعريف غيرنا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</w:rPr>
        <w:t>بها،</w:t>
      </w:r>
      <w:proofErr w:type="spellEnd"/>
      <w:r>
        <w:rPr>
          <w:rFonts w:ascii="Sakkal Majalla" w:hAnsi="Sakkal Majalla" w:cs="Sakkal Majalla" w:hint="cs"/>
          <w:sz w:val="36"/>
          <w:szCs w:val="36"/>
          <w:rtl/>
        </w:rPr>
        <w:t xml:space="preserve"> تحلل إلى متوالية من الوحدات لكل منها صورة صوتية و معنى. إن كنت أشعر بالصداع يمكنني أيضا أن أعمد للصراخ</w:t>
      </w:r>
      <w:r w:rsidR="00771CE4">
        <w:rPr>
          <w:rFonts w:ascii="Sakkal Majalla" w:hAnsi="Sakkal Majalla" w:cs="Sakkal Majalla" w:hint="cs"/>
          <w:sz w:val="36"/>
          <w:szCs w:val="36"/>
          <w:rtl/>
        </w:rPr>
        <w:t xml:space="preserve"> حتى يعرف من حولي </w:t>
      </w:r>
      <w:proofErr w:type="spellStart"/>
      <w:r w:rsidR="00771CE4">
        <w:rPr>
          <w:rFonts w:ascii="Sakkal Majalla" w:hAnsi="Sakkal Majalla" w:cs="Sakkal Majalla" w:hint="cs"/>
          <w:sz w:val="36"/>
          <w:szCs w:val="36"/>
          <w:rtl/>
        </w:rPr>
        <w:t>ألمي،</w:t>
      </w:r>
      <w:proofErr w:type="spellEnd"/>
      <w:r w:rsidR="00771CE4">
        <w:rPr>
          <w:rFonts w:ascii="Sakkal Majalla" w:hAnsi="Sakkal Majalla" w:cs="Sakkal Majalla" w:hint="cs"/>
          <w:sz w:val="36"/>
          <w:szCs w:val="36"/>
          <w:rtl/>
        </w:rPr>
        <w:t xml:space="preserve"> لكن هذا وحده لا يكفي لجعله تبليغا </w:t>
      </w:r>
      <w:proofErr w:type="spellStart"/>
      <w:r w:rsidR="00771CE4">
        <w:rPr>
          <w:rFonts w:ascii="Sakkal Majalla" w:hAnsi="Sakkal Majalla" w:cs="Sakkal Majalla" w:hint="cs"/>
          <w:sz w:val="36"/>
          <w:szCs w:val="36"/>
          <w:rtl/>
        </w:rPr>
        <w:t>لسانيا،</w:t>
      </w:r>
      <w:proofErr w:type="spellEnd"/>
      <w:r w:rsidR="00771CE4">
        <w:rPr>
          <w:rFonts w:ascii="Sakkal Majalla" w:hAnsi="Sakkal Majalla" w:cs="Sakkal Majalla" w:hint="cs"/>
          <w:sz w:val="36"/>
          <w:szCs w:val="36"/>
          <w:rtl/>
        </w:rPr>
        <w:t xml:space="preserve"> فهو غير قابل للتحليل لأنه يطابق مجموع الاحساس بالألم غير القابل للتحليل. وخلاف هذا تلفظي </w:t>
      </w:r>
      <w:proofErr w:type="spellStart"/>
      <w:r w:rsidR="00771CE4">
        <w:rPr>
          <w:rFonts w:ascii="Sakkal Majalla" w:hAnsi="Sakkal Majalla" w:cs="Sakkal Majalla" w:hint="cs"/>
          <w:sz w:val="36"/>
          <w:szCs w:val="36"/>
          <w:rtl/>
        </w:rPr>
        <w:t>بجملة:</w:t>
      </w:r>
      <w:proofErr w:type="spellEnd"/>
      <w:r w:rsidR="00771CE4">
        <w:rPr>
          <w:rFonts w:ascii="Sakkal Majalla" w:hAnsi="Sakkal Majalla" w:cs="Sakkal Majalla" w:hint="cs"/>
          <w:sz w:val="36"/>
          <w:szCs w:val="36"/>
          <w:rtl/>
        </w:rPr>
        <w:t xml:space="preserve"> يوجعني رأسي. فهي وحدات </w:t>
      </w:r>
      <w:proofErr w:type="spellStart"/>
      <w:r w:rsidR="00771CE4">
        <w:rPr>
          <w:rFonts w:ascii="Sakkal Majalla" w:hAnsi="Sakkal Majalla" w:cs="Sakkal Majalla" w:hint="cs"/>
          <w:sz w:val="36"/>
          <w:szCs w:val="36"/>
          <w:rtl/>
        </w:rPr>
        <w:t>أربع:</w:t>
      </w:r>
      <w:proofErr w:type="spellEnd"/>
      <w:r w:rsidR="00771CE4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771CE4" w:rsidRPr="00771CE4">
        <w:rPr>
          <w:rFonts w:ascii="Sakkal Majalla" w:hAnsi="Sakkal Majalla" w:cs="Sakkal Majalla" w:hint="cs"/>
          <w:b/>
          <w:bCs/>
          <w:sz w:val="36"/>
          <w:szCs w:val="36"/>
          <w:rtl/>
        </w:rPr>
        <w:t>يوجع</w:t>
      </w:r>
      <w:r w:rsidR="00771CE4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proofErr w:type="spellStart"/>
      <w:r w:rsidR="00771CE4">
        <w:rPr>
          <w:rFonts w:ascii="Sakkal Majalla" w:hAnsi="Sakkal Majalla" w:cs="Sakkal Majalla" w:hint="cs"/>
          <w:sz w:val="36"/>
          <w:szCs w:val="36"/>
          <w:rtl/>
        </w:rPr>
        <w:t>-</w:t>
      </w:r>
      <w:proofErr w:type="spellEnd"/>
      <w:r w:rsidR="00771CE4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771CE4" w:rsidRPr="00771CE4">
        <w:rPr>
          <w:rFonts w:ascii="Sakkal Majalla" w:hAnsi="Sakkal Majalla" w:cs="Sakkal Majalla" w:hint="cs"/>
          <w:b/>
          <w:bCs/>
          <w:sz w:val="36"/>
          <w:szCs w:val="36"/>
          <w:rtl/>
        </w:rPr>
        <w:t>ني</w:t>
      </w:r>
      <w:r w:rsidR="00771CE4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proofErr w:type="spellStart"/>
      <w:r w:rsidR="00771CE4">
        <w:rPr>
          <w:rFonts w:ascii="Sakkal Majalla" w:hAnsi="Sakkal Majalla" w:cs="Sakkal Majalla"/>
          <w:sz w:val="36"/>
          <w:szCs w:val="36"/>
          <w:rtl/>
        </w:rPr>
        <w:t>–</w:t>
      </w:r>
      <w:proofErr w:type="spellEnd"/>
      <w:r w:rsidR="00771CE4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771CE4" w:rsidRPr="00771CE4">
        <w:rPr>
          <w:rFonts w:ascii="Sakkal Majalla" w:hAnsi="Sakkal Majalla" w:cs="Sakkal Majalla" w:hint="cs"/>
          <w:b/>
          <w:bCs/>
          <w:sz w:val="36"/>
          <w:szCs w:val="36"/>
          <w:rtl/>
        </w:rPr>
        <w:t>رأس</w:t>
      </w:r>
      <w:r w:rsidR="00771CE4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proofErr w:type="spellStart"/>
      <w:proofErr w:type="gramStart"/>
      <w:r w:rsidR="00771CE4">
        <w:rPr>
          <w:rFonts w:ascii="Sakkal Majalla" w:hAnsi="Sakkal Majalla" w:cs="Sakkal Majalla" w:hint="cs"/>
          <w:sz w:val="36"/>
          <w:szCs w:val="36"/>
          <w:rtl/>
        </w:rPr>
        <w:t>-</w:t>
      </w:r>
      <w:proofErr w:type="spellEnd"/>
      <w:r w:rsidR="00771CE4">
        <w:rPr>
          <w:rFonts w:ascii="Sakkal Majalla" w:hAnsi="Sakkal Majalla" w:cs="Sakkal Majalla" w:hint="cs"/>
          <w:sz w:val="36"/>
          <w:szCs w:val="36"/>
          <w:rtl/>
        </w:rPr>
        <w:t xml:space="preserve">  </w:t>
      </w:r>
      <w:r w:rsidR="00771CE4" w:rsidRPr="00771CE4">
        <w:rPr>
          <w:rFonts w:ascii="Sakkal Majalla" w:hAnsi="Sakkal Majalla" w:cs="Sakkal Majalla" w:hint="cs"/>
          <w:b/>
          <w:bCs/>
          <w:sz w:val="36"/>
          <w:szCs w:val="36"/>
          <w:rtl/>
        </w:rPr>
        <w:t>ي</w:t>
      </w:r>
      <w:proofErr w:type="gramEnd"/>
      <w:r w:rsidR="00771CE4">
        <w:rPr>
          <w:rFonts w:ascii="Sakkal Majalla" w:hAnsi="Sakkal Majalla" w:cs="Sakkal Majalla" w:hint="cs"/>
          <w:sz w:val="36"/>
          <w:szCs w:val="36"/>
          <w:rtl/>
        </w:rPr>
        <w:t xml:space="preserve">.ف </w:t>
      </w:r>
      <w:proofErr w:type="gramStart"/>
      <w:r w:rsidR="00771CE4">
        <w:rPr>
          <w:rFonts w:ascii="Sakkal Majalla" w:hAnsi="Sakkal Majalla" w:cs="Sakkal Majalla" w:hint="cs"/>
          <w:sz w:val="36"/>
          <w:szCs w:val="36"/>
          <w:rtl/>
        </w:rPr>
        <w:t>كل</w:t>
      </w:r>
      <w:proofErr w:type="gramEnd"/>
      <w:r w:rsidR="00771CE4">
        <w:rPr>
          <w:rFonts w:ascii="Sakkal Majalla" w:hAnsi="Sakkal Majalla" w:cs="Sakkal Majalla" w:hint="cs"/>
          <w:sz w:val="36"/>
          <w:szCs w:val="36"/>
          <w:rtl/>
        </w:rPr>
        <w:t xml:space="preserve"> واحدة من هذه الوحدات يمكن أن توجد في سياق آخر مغاير تماما لتبليغ ظواهر أخرى من التجربة البشرية. </w:t>
      </w:r>
      <w:proofErr w:type="spellStart"/>
      <w:proofErr w:type="gramStart"/>
      <w:r w:rsidR="00771CE4">
        <w:rPr>
          <w:rFonts w:ascii="Sakkal Majalla" w:hAnsi="Sakkal Majalla" w:cs="Sakkal Majalla" w:hint="cs"/>
          <w:sz w:val="36"/>
          <w:szCs w:val="36"/>
          <w:rtl/>
        </w:rPr>
        <w:t>مثال</w:t>
      </w:r>
      <w:proofErr w:type="gramEnd"/>
      <w:r w:rsidR="00771CE4">
        <w:rPr>
          <w:rFonts w:ascii="Sakkal Majalla" w:hAnsi="Sakkal Majalla" w:cs="Sakkal Majalla" w:hint="cs"/>
          <w:sz w:val="36"/>
          <w:szCs w:val="36"/>
          <w:rtl/>
        </w:rPr>
        <w:t>:</w:t>
      </w:r>
      <w:proofErr w:type="spellEnd"/>
      <w:r w:rsidR="00771CE4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771CE4" w:rsidRPr="00771CE4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توجع </w:t>
      </w:r>
      <w:r w:rsidR="00771CE4">
        <w:rPr>
          <w:rFonts w:ascii="Sakkal Majalla" w:hAnsi="Sakkal Majalla" w:cs="Sakkal Majalla" w:hint="cs"/>
          <w:sz w:val="36"/>
          <w:szCs w:val="36"/>
          <w:rtl/>
        </w:rPr>
        <w:t xml:space="preserve">فلان مما نزل بصاحبه. </w:t>
      </w:r>
      <w:proofErr w:type="spellStart"/>
      <w:r w:rsidR="00771CE4">
        <w:rPr>
          <w:rFonts w:ascii="Sakkal Majalla" w:hAnsi="Sakkal Majalla" w:cs="Sakkal Majalla" w:hint="cs"/>
          <w:sz w:val="36"/>
          <w:szCs w:val="36"/>
          <w:rtl/>
        </w:rPr>
        <w:t>ونقول:</w:t>
      </w:r>
      <w:proofErr w:type="spellEnd"/>
      <w:r w:rsidR="00771CE4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771CE4" w:rsidRPr="00771CE4">
        <w:rPr>
          <w:rFonts w:ascii="Sakkal Majalla" w:hAnsi="Sakkal Majalla" w:cs="Sakkal Majalla" w:hint="cs"/>
          <w:b/>
          <w:bCs/>
          <w:sz w:val="36"/>
          <w:szCs w:val="36"/>
          <w:rtl/>
        </w:rPr>
        <w:t>رأس</w:t>
      </w:r>
      <w:r w:rsidR="00771CE4">
        <w:rPr>
          <w:rFonts w:ascii="Sakkal Majalla" w:hAnsi="Sakkal Majalla" w:cs="Sakkal Majalla" w:hint="cs"/>
          <w:sz w:val="36"/>
          <w:szCs w:val="36"/>
          <w:rtl/>
        </w:rPr>
        <w:t xml:space="preserve"> القوم. وغيرها من </w:t>
      </w:r>
      <w:proofErr w:type="spellStart"/>
      <w:r w:rsidR="00771CE4">
        <w:rPr>
          <w:rFonts w:ascii="Sakkal Majalla" w:hAnsi="Sakkal Majalla" w:cs="Sakkal Majalla" w:hint="cs"/>
          <w:sz w:val="36"/>
          <w:szCs w:val="36"/>
          <w:rtl/>
        </w:rPr>
        <w:t>الاستخدام</w:t>
      </w:r>
      <w:r w:rsidR="00C34D18">
        <w:rPr>
          <w:rFonts w:ascii="Sakkal Majalla" w:hAnsi="Sakkal Majalla" w:cs="Sakkal Majalla" w:hint="cs"/>
          <w:sz w:val="36"/>
          <w:szCs w:val="36"/>
          <w:rtl/>
        </w:rPr>
        <w:t>ات،</w:t>
      </w:r>
      <w:proofErr w:type="spellEnd"/>
      <w:r w:rsidR="00C34D18">
        <w:rPr>
          <w:rFonts w:ascii="Sakkal Majalla" w:hAnsi="Sakkal Majalla" w:cs="Sakkal Majalla" w:hint="cs"/>
          <w:sz w:val="36"/>
          <w:szCs w:val="36"/>
          <w:rtl/>
        </w:rPr>
        <w:t xml:space="preserve"> و يمثل هذا التقطيع الأول الا</w:t>
      </w:r>
      <w:r w:rsidR="00771CE4">
        <w:rPr>
          <w:rFonts w:ascii="Sakkal Majalla" w:hAnsi="Sakkal Majalla" w:cs="Sakkal Majalla" w:hint="cs"/>
          <w:sz w:val="36"/>
          <w:szCs w:val="36"/>
          <w:rtl/>
        </w:rPr>
        <w:t>قتصاد اللغوي.</w:t>
      </w:r>
    </w:p>
    <w:p w:rsidR="00771CE4" w:rsidRDefault="00771CE4" w:rsidP="00062D8A">
      <w:pPr>
        <w:ind w:left="643"/>
        <w:jc w:val="both"/>
        <w:rPr>
          <w:rFonts w:ascii="Sakkal Majalla" w:hAnsi="Sakkal Majalla" w:cs="Sakkal Majalla" w:hint="cs"/>
          <w:sz w:val="36"/>
          <w:szCs w:val="36"/>
          <w:rtl/>
        </w:rPr>
      </w:pPr>
      <w:r w:rsidRPr="00771CE4">
        <w:rPr>
          <w:rFonts w:ascii="Sakkal Majalla" w:hAnsi="Sakkal Majalla" w:cs="Sakkal Majalla" w:hint="cs"/>
          <w:sz w:val="36"/>
          <w:szCs w:val="36"/>
          <w:rtl/>
        </w:rPr>
        <w:t xml:space="preserve">   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     </w:t>
      </w:r>
      <w:r w:rsidRPr="00771CE4">
        <w:rPr>
          <w:rFonts w:ascii="Sakkal Majalla" w:hAnsi="Sakkal Majalla" w:cs="Sakkal Majalla" w:hint="cs"/>
          <w:sz w:val="36"/>
          <w:szCs w:val="36"/>
          <w:rtl/>
        </w:rPr>
        <w:t xml:space="preserve">إن التقطيع الأول هو الطريقة التي </w:t>
      </w:r>
      <w:proofErr w:type="spellStart"/>
      <w:r w:rsidRPr="00771CE4">
        <w:rPr>
          <w:rFonts w:ascii="Sakkal Majalla" w:hAnsi="Sakkal Majalla" w:cs="Sakkal Majalla" w:hint="cs"/>
          <w:sz w:val="36"/>
          <w:szCs w:val="36"/>
          <w:rtl/>
        </w:rPr>
        <w:t>بها</w:t>
      </w:r>
      <w:proofErr w:type="spellEnd"/>
      <w:r w:rsidRPr="00771CE4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proofErr w:type="gramStart"/>
      <w:r w:rsidRPr="00771CE4">
        <w:rPr>
          <w:rFonts w:ascii="Sakkal Majalla" w:hAnsi="Sakkal Majalla" w:cs="Sakkal Majalla" w:hint="cs"/>
          <w:sz w:val="36"/>
          <w:szCs w:val="36"/>
          <w:rtl/>
        </w:rPr>
        <w:t>ترتب</w:t>
      </w:r>
      <w:proofErr w:type="gramEnd"/>
      <w:r>
        <w:rPr>
          <w:rFonts w:ascii="Sakkal Majalla" w:hAnsi="Sakkal Majalla" w:cs="Sakkal Majalla" w:hint="cs"/>
          <w:sz w:val="36"/>
          <w:szCs w:val="36"/>
          <w:rtl/>
        </w:rPr>
        <w:t xml:space="preserve"> التجربة المشتركة لدى كل أعضاء مجموعة لسانية معينة. و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</w:rPr>
        <w:t>إنه</w:t>
      </w:r>
      <w:proofErr w:type="gramEnd"/>
      <w:r>
        <w:rPr>
          <w:rFonts w:ascii="Sakkal Majalla" w:hAnsi="Sakkal Majalla" w:cs="Sakkal Majalla" w:hint="cs"/>
          <w:sz w:val="36"/>
          <w:szCs w:val="36"/>
          <w:rtl/>
        </w:rPr>
        <w:t xml:space="preserve"> لا يمكننا أن نقوم بعملية التبليغ إلا في إطار هذه التجربة و التي تكون موقوفة بالضرورة على ما هو مشترك بين عدد هائل من الأشخاص.</w:t>
      </w:r>
    </w:p>
    <w:p w:rsidR="00C34D18" w:rsidRDefault="00C34D18" w:rsidP="00062D8A">
      <w:pPr>
        <w:pStyle w:val="Paragraphedeliste"/>
        <w:numPr>
          <w:ilvl w:val="0"/>
          <w:numId w:val="2"/>
        </w:numPr>
        <w:jc w:val="both"/>
        <w:rPr>
          <w:rFonts w:ascii="Sakkal Majalla" w:hAnsi="Sakkal Majalla" w:cs="Sakkal Majalla" w:hint="cs"/>
          <w:sz w:val="36"/>
          <w:szCs w:val="36"/>
        </w:rPr>
      </w:pPr>
      <w:r w:rsidRPr="00C34D18">
        <w:rPr>
          <w:rFonts w:ascii="Sakkal Majalla" w:hAnsi="Sakkal Majalla" w:cs="Sakkal Majalla" w:hint="cs"/>
          <w:sz w:val="36"/>
          <w:szCs w:val="36"/>
          <w:u w:val="single"/>
          <w:rtl/>
        </w:rPr>
        <w:t xml:space="preserve">التقطيع </w:t>
      </w:r>
      <w:proofErr w:type="spellStart"/>
      <w:r w:rsidRPr="00C34D18">
        <w:rPr>
          <w:rFonts w:ascii="Sakkal Majalla" w:hAnsi="Sakkal Majalla" w:cs="Sakkal Majalla" w:hint="cs"/>
          <w:sz w:val="36"/>
          <w:szCs w:val="36"/>
          <w:u w:val="single"/>
          <w:rtl/>
        </w:rPr>
        <w:t>الثاني</w:t>
      </w:r>
      <w:r>
        <w:rPr>
          <w:rFonts w:ascii="Sakkal Majalla" w:hAnsi="Sakkal Majalla" w:cs="Sakkal Majalla" w:hint="cs"/>
          <w:sz w:val="36"/>
          <w:szCs w:val="36"/>
          <w:rtl/>
        </w:rPr>
        <w:t>:</w:t>
      </w:r>
      <w:proofErr w:type="spellEnd"/>
      <w:r>
        <w:rPr>
          <w:rFonts w:ascii="Sakkal Majalla" w:hAnsi="Sakkal Majalla" w:cs="Sakkal Majalla" w:hint="cs"/>
          <w:sz w:val="36"/>
          <w:szCs w:val="36"/>
          <w:rtl/>
        </w:rPr>
        <w:t xml:space="preserve"> كل وحدة من وحدات ذاك التقطيع الأول تمثل كما رأينا معنى و صورة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</w:rPr>
        <w:t>صوتية،</w:t>
      </w:r>
      <w:proofErr w:type="spellEnd"/>
      <w:r>
        <w:rPr>
          <w:rFonts w:ascii="Sakkal Majalla" w:hAnsi="Sakkal Majalla" w:cs="Sakkal Majalla" w:hint="cs"/>
          <w:sz w:val="36"/>
          <w:szCs w:val="36"/>
          <w:rtl/>
        </w:rPr>
        <w:t xml:space="preserve"> و إنه لا يمكن تحليلها إلى وحدات متوالية دنيا ذات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</w:rPr>
        <w:t>معنى،</w:t>
      </w:r>
      <w:proofErr w:type="spellEnd"/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</w:rPr>
        <w:t>فمجموعة:</w:t>
      </w:r>
      <w:proofErr w:type="spellEnd"/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</w:rPr>
        <w:t>رأس،</w:t>
      </w:r>
      <w:proofErr w:type="spellEnd"/>
      <w:r>
        <w:rPr>
          <w:rFonts w:ascii="Sakkal Majalla" w:hAnsi="Sakkal Majalla" w:cs="Sakkal Majalla" w:hint="cs"/>
          <w:sz w:val="36"/>
          <w:szCs w:val="36"/>
          <w:rtl/>
        </w:rPr>
        <w:t xml:space="preserve"> تعني ذلك و لا يمكننا أن ننسب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</w:rPr>
        <w:t>إلى:</w:t>
      </w:r>
      <w:proofErr w:type="spellEnd"/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</w:rPr>
        <w:t>رأ،</w:t>
      </w:r>
      <w:proofErr w:type="spellEnd"/>
      <w:r>
        <w:rPr>
          <w:rFonts w:ascii="Sakkal Majalla" w:hAnsi="Sakkal Majalla" w:cs="Sakkal Majalla" w:hint="cs"/>
          <w:sz w:val="36"/>
          <w:szCs w:val="36"/>
          <w:rtl/>
        </w:rPr>
        <w:t xml:space="preserve"> و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</w:rPr>
        <w:t>إلى:</w:t>
      </w:r>
      <w:proofErr w:type="spellEnd"/>
      <w:r>
        <w:rPr>
          <w:rFonts w:ascii="Sakkal Majalla" w:hAnsi="Sakkal Majalla" w:cs="Sakkal Majalla" w:hint="cs"/>
          <w:sz w:val="36"/>
          <w:szCs w:val="36"/>
          <w:rtl/>
        </w:rPr>
        <w:t xml:space="preserve"> س  معنيين متميزين إذا جمعناهما يدلان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</w:rPr>
        <w:t>على:</w:t>
      </w:r>
      <w:proofErr w:type="spellEnd"/>
      <w:r>
        <w:rPr>
          <w:rFonts w:ascii="Sakkal Majalla" w:hAnsi="Sakkal Majalla" w:cs="Sakkal Majalla" w:hint="cs"/>
          <w:sz w:val="36"/>
          <w:szCs w:val="36"/>
          <w:rtl/>
        </w:rPr>
        <w:t xml:space="preserve"> رأس.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</w:rPr>
        <w:t>لكن</w:t>
      </w:r>
      <w:proofErr w:type="gramEnd"/>
      <w:r>
        <w:rPr>
          <w:rFonts w:ascii="Sakkal Majalla" w:hAnsi="Sakkal Majalla" w:cs="Sakkal Majalla" w:hint="cs"/>
          <w:sz w:val="36"/>
          <w:szCs w:val="36"/>
          <w:rtl/>
        </w:rPr>
        <w:t xml:space="preserve"> الصورة الصوتية قابلة للتحليل إلى متوالية من الوحدات تساهم كل واحدة منها في تمييز رأس مثلا عن وحدات أخرى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</w:rPr>
        <w:t>مثل:</w:t>
      </w:r>
      <w:proofErr w:type="spellEnd"/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</w:rPr>
        <w:t>فأس/</w:t>
      </w:r>
      <w:proofErr w:type="spellEnd"/>
      <w:r>
        <w:rPr>
          <w:rFonts w:ascii="Sakkal Majalla" w:hAnsi="Sakkal Majalla" w:cs="Sakkal Majalla" w:hint="cs"/>
          <w:sz w:val="36"/>
          <w:szCs w:val="36"/>
          <w:rtl/>
        </w:rPr>
        <w:t xml:space="preserve"> بأس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</w:rPr>
        <w:t>/</w:t>
      </w:r>
      <w:proofErr w:type="spellEnd"/>
      <w:r>
        <w:rPr>
          <w:rFonts w:ascii="Sakkal Majalla" w:hAnsi="Sakkal Majalla" w:cs="Sakkal Majalla" w:hint="cs"/>
          <w:sz w:val="36"/>
          <w:szCs w:val="36"/>
          <w:rtl/>
        </w:rPr>
        <w:t xml:space="preserve"> روس....وهذا ما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</w:rPr>
        <w:t>نسميه</w:t>
      </w:r>
      <w:proofErr w:type="gramEnd"/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C34D18">
        <w:rPr>
          <w:rFonts w:ascii="Sakkal Majalla" w:hAnsi="Sakkal Majalla" w:cs="Sakkal Majalla" w:hint="cs"/>
          <w:b/>
          <w:bCs/>
          <w:sz w:val="36"/>
          <w:szCs w:val="36"/>
          <w:rtl/>
        </w:rPr>
        <w:t>بالتقطيع الثاني</w:t>
      </w:r>
      <w:r w:rsidR="00B12FB6">
        <w:rPr>
          <w:rFonts w:ascii="Sakkal Majalla" w:hAnsi="Sakkal Majalla" w:cs="Sakkal Majalla" w:hint="cs"/>
          <w:sz w:val="36"/>
          <w:szCs w:val="36"/>
          <w:rtl/>
        </w:rPr>
        <w:t xml:space="preserve"> للغة.</w:t>
      </w:r>
    </w:p>
    <w:p w:rsidR="00B12FB6" w:rsidRPr="00B12FB6" w:rsidRDefault="00B12FB6" w:rsidP="00062D8A">
      <w:pPr>
        <w:pStyle w:val="Paragraphedeliste"/>
        <w:ind w:left="1003"/>
        <w:jc w:val="both"/>
        <w:rPr>
          <w:rFonts w:ascii="Sakkal Majalla" w:hAnsi="Sakkal Majalla" w:cs="Sakkal Majalla" w:hint="cs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    فكلمة رأس تتألف من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</w:rPr>
        <w:t>ر</w:t>
      </w:r>
      <w:r w:rsidRPr="00B12FB6">
        <w:rPr>
          <w:rFonts w:ascii="Sakkal Majalla" w:hAnsi="Sakkal Majalla" w:cs="Sakkal Majalla" w:hint="cs"/>
          <w:sz w:val="36"/>
          <w:szCs w:val="36"/>
          <w:rtl/>
        </w:rPr>
        <w:t>/</w:t>
      </w:r>
      <w:proofErr w:type="spellEnd"/>
      <w:r w:rsidRPr="00B12FB6">
        <w:rPr>
          <w:rFonts w:ascii="Sakkal Majalla" w:hAnsi="Sakkal Majalla" w:cs="Sakkal Majalla" w:hint="cs"/>
          <w:sz w:val="36"/>
          <w:szCs w:val="36"/>
          <w:rtl/>
        </w:rPr>
        <w:t xml:space="preserve"> أ </w:t>
      </w:r>
      <w:proofErr w:type="spellStart"/>
      <w:r w:rsidRPr="00B12FB6">
        <w:rPr>
          <w:rFonts w:ascii="Sakkal Majalla" w:hAnsi="Sakkal Majalla" w:cs="Sakkal Majalla" w:hint="cs"/>
          <w:sz w:val="36"/>
          <w:szCs w:val="36"/>
          <w:rtl/>
        </w:rPr>
        <w:t>/</w:t>
      </w:r>
      <w:proofErr w:type="spellEnd"/>
      <w:r w:rsidRPr="00B12FB6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proofErr w:type="spellStart"/>
      <w:r w:rsidRPr="00B12FB6">
        <w:rPr>
          <w:rFonts w:ascii="Sakkal Majalla" w:hAnsi="Sakkal Majalla" w:cs="Sakkal Majalla" w:hint="cs"/>
          <w:sz w:val="36"/>
          <w:szCs w:val="36"/>
          <w:rtl/>
        </w:rPr>
        <w:t>س</w:t>
      </w:r>
      <w:r>
        <w:rPr>
          <w:rFonts w:ascii="Sakkal Majalla" w:hAnsi="Sakkal Majalla" w:cs="Sakkal Majalla" w:hint="cs"/>
          <w:sz w:val="36"/>
          <w:szCs w:val="36"/>
          <w:rtl/>
        </w:rPr>
        <w:t>/،</w:t>
      </w:r>
      <w:proofErr w:type="spellEnd"/>
      <w:r>
        <w:rPr>
          <w:rFonts w:ascii="Sakkal Majalla" w:hAnsi="Sakkal Majalla" w:cs="Sakkal Majalla" w:hint="cs"/>
          <w:sz w:val="36"/>
          <w:szCs w:val="36"/>
          <w:rtl/>
        </w:rPr>
        <w:t xml:space="preserve"> فبفضل التقطيع الثاني يمكن للألسن أن تكتفي ببضع عشرات من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</w:rPr>
        <w:t>إنتاجات</w:t>
      </w:r>
      <w:proofErr w:type="spellEnd"/>
      <w:r>
        <w:rPr>
          <w:rFonts w:ascii="Sakkal Majalla" w:hAnsi="Sakkal Majalla" w:cs="Sakkal Majalla" w:hint="cs"/>
          <w:sz w:val="36"/>
          <w:szCs w:val="36"/>
          <w:rtl/>
        </w:rPr>
        <w:t xml:space="preserve"> صوتية متميزة نؤلف فيما بينها لنحصل على صور صوتية لوحدات التقطيع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</w:rPr>
        <w:t>الأول،</w:t>
      </w:r>
      <w:proofErr w:type="spellEnd"/>
      <w:r>
        <w:rPr>
          <w:rFonts w:ascii="Sakkal Majalla" w:hAnsi="Sakkal Majalla" w:cs="Sakkal Majalla" w:hint="cs"/>
          <w:sz w:val="36"/>
          <w:szCs w:val="36"/>
          <w:rtl/>
        </w:rPr>
        <w:t xml:space="preserve"> وهذا المستوى الثاني بدوره يمثل مظهرا من مظاهر الاقتصاد.</w:t>
      </w:r>
    </w:p>
    <w:p w:rsidR="00C34D18" w:rsidRDefault="00C05823" w:rsidP="00062D8A">
      <w:pPr>
        <w:pStyle w:val="Paragraphedeliste"/>
        <w:ind w:left="1003"/>
        <w:jc w:val="both"/>
        <w:rPr>
          <w:rFonts w:ascii="Sakkal Majalla" w:hAnsi="Sakkal Majalla" w:cs="Sakkal Majalla" w:hint="cs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lastRenderedPageBreak/>
        <w:t>ف</w:t>
      </w:r>
      <w:r w:rsidRPr="00C05823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التقطيع الأول تمثله </w:t>
      </w:r>
      <w:proofErr w:type="spellStart"/>
      <w:r w:rsidRPr="00C05823">
        <w:rPr>
          <w:rFonts w:ascii="Sakkal Majalla" w:hAnsi="Sakkal Majalla" w:cs="Sakkal Majalla" w:hint="cs"/>
          <w:b/>
          <w:bCs/>
          <w:sz w:val="36"/>
          <w:szCs w:val="36"/>
          <w:rtl/>
        </w:rPr>
        <w:t>المونيمات،</w:t>
      </w:r>
      <w:proofErr w:type="spellEnd"/>
      <w:r w:rsidRPr="00C05823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و الثاني تجسده </w:t>
      </w:r>
      <w:proofErr w:type="spellStart"/>
      <w:r w:rsidRPr="00C05823">
        <w:rPr>
          <w:rFonts w:ascii="Sakkal Majalla" w:hAnsi="Sakkal Majalla" w:cs="Sakkal Majalla" w:hint="cs"/>
          <w:b/>
          <w:bCs/>
          <w:sz w:val="36"/>
          <w:szCs w:val="36"/>
          <w:rtl/>
        </w:rPr>
        <w:t>الفونيمات</w:t>
      </w:r>
      <w:proofErr w:type="spellEnd"/>
      <w:r w:rsidRPr="00C05823">
        <w:rPr>
          <w:rFonts w:ascii="Sakkal Majalla" w:hAnsi="Sakkal Majalla" w:cs="Sakkal Majalla" w:hint="cs"/>
          <w:b/>
          <w:bCs/>
          <w:sz w:val="36"/>
          <w:szCs w:val="36"/>
          <w:rtl/>
        </w:rPr>
        <w:t>.</w:t>
      </w:r>
    </w:p>
    <w:p w:rsidR="00C05823" w:rsidRPr="002E794C" w:rsidRDefault="00C05823" w:rsidP="00062D8A">
      <w:pPr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fr-FR"/>
        </w:rPr>
      </w:pPr>
      <w:proofErr w:type="spellStart"/>
      <w:r w:rsidRPr="002E794C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fr-FR"/>
        </w:rPr>
        <w:t>ج-</w:t>
      </w:r>
      <w:proofErr w:type="spellEnd"/>
      <w:r w:rsidRPr="002E794C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fr-FR"/>
        </w:rPr>
        <w:t xml:space="preserve"> المبادئ الوظيفية للدراسة اللسانية:</w:t>
      </w:r>
    </w:p>
    <w:p w:rsidR="00CD278D" w:rsidRPr="00062D8A" w:rsidRDefault="00C05823" w:rsidP="00062D8A">
      <w:pPr>
        <w:spacing w:after="0"/>
        <w:jc w:val="both"/>
        <w:rPr>
          <w:rFonts w:ascii="Sakkal Majalla" w:hAnsi="Sakkal Majalla" w:cs="Sakkal Majalla"/>
          <w:sz w:val="36"/>
          <w:szCs w:val="36"/>
          <w:rtl/>
          <w:lang w:val="fr-FR"/>
        </w:rPr>
      </w:pPr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يحصرها "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مارتينيه"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في ما يلي:</w:t>
      </w:r>
    </w:p>
    <w:p w:rsidR="00C05823" w:rsidRPr="00062D8A" w:rsidRDefault="00C05823" w:rsidP="00062D8A">
      <w:pPr>
        <w:pStyle w:val="Paragraphedeliste"/>
        <w:numPr>
          <w:ilvl w:val="0"/>
          <w:numId w:val="3"/>
        </w:numPr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lang w:val="fr-FR"/>
        </w:rPr>
      </w:pPr>
      <w:r w:rsidRPr="00062D8A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fr-FR"/>
        </w:rPr>
        <w:t>الصلات القائمة بين الوحدات اللسانية:</w:t>
      </w:r>
    </w:p>
    <w:p w:rsidR="00C05823" w:rsidRPr="00062D8A" w:rsidRDefault="00C05823" w:rsidP="00062D8A">
      <w:pPr>
        <w:spacing w:after="0"/>
        <w:jc w:val="both"/>
        <w:rPr>
          <w:rFonts w:ascii="Sakkal Majalla" w:hAnsi="Sakkal Majalla" w:cs="Sakkal Majalla"/>
          <w:sz w:val="36"/>
          <w:szCs w:val="36"/>
          <w:rtl/>
          <w:lang w:val="fr-FR"/>
        </w:rPr>
      </w:pPr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يدرس التركيب اللساني الوظيفي العلاقات بين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المونيمات،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وما ينتج عن ذلك من تأثير في طبيعة التراكيب وتتحدّد وظيفة كل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مونيم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داخل الجملة انطلاقا من هذه العلاقات.</w:t>
      </w:r>
    </w:p>
    <w:p w:rsidR="00C05823" w:rsidRPr="00062D8A" w:rsidRDefault="00C05823" w:rsidP="00062D8A">
      <w:pPr>
        <w:pStyle w:val="Paragraphedeliste"/>
        <w:numPr>
          <w:ilvl w:val="0"/>
          <w:numId w:val="3"/>
        </w:numPr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lang w:val="fr-FR"/>
        </w:rPr>
      </w:pPr>
      <w:r w:rsidRPr="00062D8A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fr-FR"/>
        </w:rPr>
        <w:t>رتبة الوحدات اللسانية:</w:t>
      </w:r>
    </w:p>
    <w:p w:rsidR="00C05823" w:rsidRPr="00062D8A" w:rsidRDefault="00C05823" w:rsidP="00062D8A">
      <w:pPr>
        <w:spacing w:after="0"/>
        <w:jc w:val="both"/>
        <w:rPr>
          <w:rFonts w:ascii="Sakkal Majalla" w:hAnsi="Sakkal Majalla" w:cs="Sakkal Majalla"/>
          <w:sz w:val="36"/>
          <w:szCs w:val="36"/>
          <w:rtl/>
          <w:lang w:val="fr-FR"/>
        </w:rPr>
      </w:pPr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</w:t>
      </w:r>
      <w:r w:rsidR="00CD278D" w:rsidRPr="00062D8A">
        <w:rPr>
          <w:rFonts w:ascii="Sakkal Majalla" w:hAnsi="Sakkal Majalla" w:cs="Sakkal Majalla" w:hint="cs"/>
          <w:sz w:val="36"/>
          <w:szCs w:val="36"/>
          <w:rtl/>
          <w:lang w:val="fr-FR"/>
        </w:rPr>
        <w:t xml:space="preserve">     </w:t>
      </w:r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 إنّ دراسة علاقة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المونيمات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فيما بينها وحدها لا تكفي لتحديد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وظيفتها،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بل يجب معرفة موقعها وانتظامها داخل تركيب وفق ترتيب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معيّن،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فاختلاف الموقف يؤدي إلى اختلاف وظيفتها التركيبية. </w:t>
      </w:r>
    </w:p>
    <w:p w:rsidR="00C05823" w:rsidRPr="00062D8A" w:rsidRDefault="00C05823" w:rsidP="00062D8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lang w:val="fr-FR"/>
        </w:rPr>
      </w:pPr>
      <w:r w:rsidRPr="00062D8A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fr-FR"/>
        </w:rPr>
        <w:t>محتوى الوحدات اللسانية:</w:t>
      </w:r>
    </w:p>
    <w:p w:rsidR="00C05823" w:rsidRPr="00062D8A" w:rsidRDefault="00C05823" w:rsidP="00062D8A">
      <w:pPr>
        <w:spacing w:line="240" w:lineRule="auto"/>
        <w:jc w:val="both"/>
        <w:rPr>
          <w:rFonts w:ascii="Sakkal Majalla" w:hAnsi="Sakkal Majalla" w:cs="Sakkal Majalla"/>
          <w:sz w:val="36"/>
          <w:szCs w:val="36"/>
          <w:rtl/>
          <w:lang w:val="fr-FR"/>
        </w:rPr>
      </w:pPr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 يركز "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مارتينيه"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على المحتوى الدلالي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للمونيم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الذي يكسبه دلالة خاصة ومستقلة عن غيره تجعله يؤدي وظيفة مميزة داخل التركيب.</w:t>
      </w:r>
    </w:p>
    <w:p w:rsidR="00C05823" w:rsidRPr="00062D8A" w:rsidRDefault="00C05823" w:rsidP="00062D8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lang w:val="fr-FR"/>
        </w:rPr>
      </w:pPr>
      <w:proofErr w:type="gramStart"/>
      <w:r w:rsidRPr="00062D8A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fr-FR"/>
        </w:rPr>
        <w:t>مفهوم</w:t>
      </w:r>
      <w:proofErr w:type="gramEnd"/>
      <w:r w:rsidRPr="00062D8A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fr-FR"/>
        </w:rPr>
        <w:t xml:space="preserve"> الملائمة</w:t>
      </w:r>
      <w:r w:rsidRPr="00062D8A">
        <w:rPr>
          <w:rFonts w:ascii="Sakkal Majalla" w:hAnsi="Sakkal Majalla" w:cs="Sakkal Majalla"/>
          <w:b/>
          <w:bCs/>
          <w:sz w:val="36"/>
          <w:szCs w:val="36"/>
          <w:rtl/>
          <w:lang w:val="fr-FR"/>
        </w:rPr>
        <w:t>:</w:t>
      </w:r>
    </w:p>
    <w:p w:rsidR="00C05823" w:rsidRPr="00062D8A" w:rsidRDefault="00C05823" w:rsidP="00062D8A">
      <w:pPr>
        <w:spacing w:line="240" w:lineRule="auto"/>
        <w:jc w:val="both"/>
        <w:rPr>
          <w:rFonts w:ascii="Sakkal Majalla" w:hAnsi="Sakkal Majalla" w:cs="Sakkal Majalla"/>
          <w:sz w:val="36"/>
          <w:szCs w:val="36"/>
          <w:rtl/>
          <w:lang w:val="fr-FR"/>
        </w:rPr>
      </w:pPr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</w:t>
      </w:r>
      <w:r w:rsidR="00CD278D" w:rsidRPr="00062D8A">
        <w:rPr>
          <w:rFonts w:ascii="Sakkal Majalla" w:hAnsi="Sakkal Majalla" w:cs="Sakkal Majalla" w:hint="cs"/>
          <w:sz w:val="36"/>
          <w:szCs w:val="36"/>
          <w:rtl/>
          <w:lang w:val="fr-FR"/>
        </w:rPr>
        <w:t xml:space="preserve">      </w:t>
      </w:r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تعتبر الملاحظة الموضوعية للمعطيات أساس كل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علم،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وهذه المعطيات متشابكة ومعقدة  لذا يجب التركيز على مظهر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الموضوع،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وعلى اللساني أيضا أن يتقصى السمات الخاصة والملائمة للموضوع الذي يسعى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لدراسته،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فاللّغة كباقي العلوم لها سمات ملائمة أو مناسبة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لتحليلها،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(فالأعداد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مثلا: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هي السمات المناسبة في علم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الحساب،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وال</w:t>
      </w:r>
      <w:r w:rsidR="00CD278D" w:rsidRPr="00062D8A">
        <w:rPr>
          <w:rFonts w:ascii="Sakkal Majalla" w:hAnsi="Sakkal Majalla" w:cs="Sakkal Majalla" w:hint="cs"/>
          <w:sz w:val="36"/>
          <w:szCs w:val="36"/>
          <w:rtl/>
          <w:lang w:val="fr-FR"/>
        </w:rPr>
        <w:t>أ</w:t>
      </w:r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شكال هي السمات التي يجب التركيز عليها في علم الهندسة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)،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وهذه الطريقة تحدّد مستويات الدراسة بدقة ووضوح.</w:t>
      </w:r>
    </w:p>
    <w:p w:rsidR="00C05823" w:rsidRPr="00062D8A" w:rsidRDefault="00C05823" w:rsidP="00062D8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lang w:val="fr-FR"/>
        </w:rPr>
      </w:pPr>
      <w:r w:rsidRPr="00062D8A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fr-FR"/>
        </w:rPr>
        <w:t>الاقتصاد اللّغوي:</w:t>
      </w:r>
    </w:p>
    <w:p w:rsidR="00C05823" w:rsidRPr="00062D8A" w:rsidRDefault="00CD278D" w:rsidP="00062D8A">
      <w:pPr>
        <w:spacing w:line="240" w:lineRule="auto"/>
        <w:jc w:val="both"/>
        <w:rPr>
          <w:rFonts w:ascii="Sakkal Majalla" w:hAnsi="Sakkal Majalla" w:cs="Sakkal Majalla"/>
          <w:sz w:val="36"/>
          <w:szCs w:val="36"/>
          <w:rtl/>
          <w:lang w:val="fr-FR"/>
        </w:rPr>
      </w:pPr>
      <w:r w:rsidRPr="00062D8A">
        <w:rPr>
          <w:rFonts w:ascii="Sakkal Majalla" w:hAnsi="Sakkal Majalla" w:cs="Sakkal Majalla" w:hint="cs"/>
          <w:sz w:val="36"/>
          <w:szCs w:val="36"/>
          <w:rtl/>
          <w:lang w:val="fr-FR"/>
        </w:rPr>
        <w:t xml:space="preserve">          </w:t>
      </w:r>
      <w:r w:rsidR="00C05823"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تطوّر اللّغة مرتبط بشكل كبير بأسباب خارجية </w:t>
      </w:r>
      <w:proofErr w:type="spellStart"/>
      <w:r w:rsidR="00C05823" w:rsidRPr="00062D8A">
        <w:rPr>
          <w:rFonts w:ascii="Sakkal Majalla" w:hAnsi="Sakkal Majalla" w:cs="Sakkal Majalla"/>
          <w:sz w:val="36"/>
          <w:szCs w:val="36"/>
          <w:rtl/>
          <w:lang w:val="fr-FR"/>
        </w:rPr>
        <w:t>أهمها:</w:t>
      </w:r>
      <w:proofErr w:type="spellEnd"/>
      <w:r w:rsidR="00C05823"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اتصال بنية لغة ببنية لغة </w:t>
      </w:r>
      <w:proofErr w:type="spellStart"/>
      <w:r w:rsidR="00C05823" w:rsidRPr="00062D8A">
        <w:rPr>
          <w:rFonts w:ascii="Sakkal Majalla" w:hAnsi="Sakkal Majalla" w:cs="Sakkal Majalla"/>
          <w:sz w:val="36"/>
          <w:szCs w:val="36"/>
          <w:rtl/>
          <w:lang w:val="fr-FR"/>
        </w:rPr>
        <w:t>أخرى،</w:t>
      </w:r>
      <w:proofErr w:type="spellEnd"/>
      <w:r w:rsidR="00C05823"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وحاجة التواصل داخل المجتمع </w:t>
      </w:r>
      <w:proofErr w:type="gramStart"/>
      <w:r w:rsidR="00C05823"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هو </w:t>
      </w:r>
      <w:r w:rsidRPr="00062D8A">
        <w:rPr>
          <w:rFonts w:ascii="Sakkal Majalla" w:hAnsi="Sakkal Majalla" w:cs="Sakkal Majalla" w:hint="cs"/>
          <w:sz w:val="36"/>
          <w:szCs w:val="36"/>
          <w:rtl/>
          <w:lang w:val="fr-FR"/>
        </w:rPr>
        <w:t xml:space="preserve"> </w:t>
      </w:r>
      <w:r w:rsidR="00C05823" w:rsidRPr="00062D8A">
        <w:rPr>
          <w:rFonts w:ascii="Sakkal Majalla" w:hAnsi="Sakkal Majalla" w:cs="Sakkal Majalla"/>
          <w:sz w:val="36"/>
          <w:szCs w:val="36"/>
          <w:rtl/>
          <w:lang w:val="fr-FR"/>
        </w:rPr>
        <w:t>أحد</w:t>
      </w:r>
      <w:proofErr w:type="gramEnd"/>
      <w:r w:rsidR="00C05823"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ال</w:t>
      </w:r>
      <w:r w:rsidRPr="00062D8A">
        <w:rPr>
          <w:rFonts w:ascii="Sakkal Majalla" w:hAnsi="Sakkal Majalla" w:cs="Sakkal Majalla" w:hint="cs"/>
          <w:sz w:val="36"/>
          <w:szCs w:val="36"/>
          <w:rtl/>
          <w:lang w:val="fr-FR"/>
        </w:rPr>
        <w:t>أ</w:t>
      </w:r>
      <w:r w:rsidR="00C05823" w:rsidRPr="00062D8A">
        <w:rPr>
          <w:rFonts w:ascii="Sakkal Majalla" w:hAnsi="Sakkal Majalla" w:cs="Sakkal Majalla"/>
          <w:sz w:val="36"/>
          <w:szCs w:val="36"/>
          <w:rtl/>
          <w:lang w:val="fr-FR"/>
        </w:rPr>
        <w:t>سباب الرئيسية الذي يساعد على تطور اللّغة.</w:t>
      </w:r>
    </w:p>
    <w:p w:rsidR="00C05823" w:rsidRPr="00062D8A" w:rsidRDefault="00C05823" w:rsidP="00062D8A">
      <w:pPr>
        <w:spacing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val="fr-FR"/>
        </w:rPr>
      </w:pPr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  </w:t>
      </w:r>
      <w:r w:rsidR="00CD278D" w:rsidRPr="00062D8A">
        <w:rPr>
          <w:rFonts w:ascii="Sakkal Majalla" w:hAnsi="Sakkal Majalla" w:cs="Sakkal Majalla" w:hint="cs"/>
          <w:sz w:val="36"/>
          <w:szCs w:val="36"/>
          <w:rtl/>
          <w:lang w:val="fr-FR"/>
        </w:rPr>
        <w:t xml:space="preserve">       </w:t>
      </w:r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ويشير "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مارتينيه"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هنا إلى أنّ هذه ال</w:t>
      </w:r>
      <w:r w:rsidR="00CD278D" w:rsidRPr="00062D8A">
        <w:rPr>
          <w:rFonts w:ascii="Sakkal Majalla" w:hAnsi="Sakkal Majalla" w:cs="Sakkal Majalla" w:hint="cs"/>
          <w:sz w:val="36"/>
          <w:szCs w:val="36"/>
          <w:rtl/>
          <w:lang w:val="fr-FR"/>
        </w:rPr>
        <w:t>أ</w:t>
      </w:r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سباب الخارجية يكمن تأثيرها في اندراجها في إطار بنية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اللّغة،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كما أنّه يركز على وجوب المحافظة على التفاهم والاتصال الذي يضمن للغة البقاء والتطوّر</w:t>
      </w:r>
      <w:r w:rsidRPr="00062D8A">
        <w:rPr>
          <w:rFonts w:ascii="Sakkal Majalla" w:hAnsi="Sakkal Majalla" w:cs="Sakkal Majalla"/>
          <w:b/>
          <w:bCs/>
          <w:sz w:val="36"/>
          <w:szCs w:val="36"/>
          <w:rtl/>
          <w:lang w:val="fr-FR"/>
        </w:rPr>
        <w:t>.</w:t>
      </w:r>
    </w:p>
    <w:p w:rsidR="00C05823" w:rsidRPr="00062D8A" w:rsidRDefault="00C05823" w:rsidP="00062D8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lang w:val="fr-FR"/>
        </w:rPr>
      </w:pPr>
      <w:proofErr w:type="gramStart"/>
      <w:r w:rsidRPr="00062D8A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fr-FR"/>
        </w:rPr>
        <w:t>الدراسة</w:t>
      </w:r>
      <w:proofErr w:type="gramEnd"/>
      <w:r w:rsidRPr="00062D8A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fr-FR"/>
        </w:rPr>
        <w:t xml:space="preserve"> التركيبية </w:t>
      </w:r>
      <w:r w:rsidRPr="00062D8A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lang w:val="fr-FR" w:bidi="ar-DZ"/>
        </w:rPr>
        <w:t>Syntaxe</w:t>
      </w:r>
      <w:proofErr w:type="spellStart"/>
      <w:r w:rsidRPr="00062D8A">
        <w:rPr>
          <w:rFonts w:ascii="Sakkal Majalla" w:hAnsi="Sakkal Majalla" w:cs="Sakkal Majalla"/>
          <w:b/>
          <w:bCs/>
          <w:sz w:val="36"/>
          <w:szCs w:val="36"/>
          <w:rtl/>
          <w:lang w:val="fr-FR"/>
        </w:rPr>
        <w:t>:</w:t>
      </w:r>
      <w:proofErr w:type="spellEnd"/>
    </w:p>
    <w:p w:rsidR="00C05823" w:rsidRPr="00062D8A" w:rsidRDefault="00C05823" w:rsidP="00062D8A">
      <w:pPr>
        <w:spacing w:line="240" w:lineRule="auto"/>
        <w:jc w:val="both"/>
        <w:rPr>
          <w:rFonts w:ascii="Sakkal Majalla" w:hAnsi="Sakkal Majalla" w:cs="Sakkal Majalla"/>
          <w:sz w:val="36"/>
          <w:szCs w:val="36"/>
          <w:rtl/>
          <w:lang w:val="fr-FR"/>
        </w:rPr>
      </w:pPr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استطاع "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مارتينيه"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أن يطوّر التحليل التركيبي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للجملة،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انطلاقا من النتائج التي وصلت إليها الدراسة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الفونولوجية،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فوضع الخطوط الأولية لهذا التحليل الذي يقوم على أساس وظيفة العناصر اللسانية في التركيب وطرق ترتيبها</w:t>
      </w:r>
      <w:r w:rsidRPr="00062D8A">
        <w:rPr>
          <w:rFonts w:ascii="Sakkal Majalla" w:hAnsi="Sakkal Majalla" w:cs="Sakkal Majalla" w:hint="cs"/>
          <w:sz w:val="36"/>
          <w:szCs w:val="36"/>
          <w:rtl/>
          <w:lang w:val="fr-FR"/>
        </w:rPr>
        <w:t>.</w:t>
      </w:r>
    </w:p>
    <w:p w:rsidR="00C05823" w:rsidRPr="00062D8A" w:rsidRDefault="00C05823" w:rsidP="00062D8A">
      <w:pPr>
        <w:spacing w:line="240" w:lineRule="auto"/>
        <w:jc w:val="both"/>
        <w:rPr>
          <w:rFonts w:ascii="Sakkal Majalla" w:hAnsi="Sakkal Majalla" w:cs="Sakkal Majalla" w:hint="cs"/>
          <w:sz w:val="36"/>
          <w:szCs w:val="36"/>
          <w:rtl/>
          <w:lang w:val="fr-FR"/>
        </w:rPr>
      </w:pPr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lastRenderedPageBreak/>
        <w:t xml:space="preserve">   ومن الملاحظ أنّ التحليل التركيبي في اللسانيات قد تخلى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–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بصفة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عامة-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عن مصطلح (كلمة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)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لما قد يحدثه من اضطراب في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المفاهيم،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ولأنه يطلق على وحدات صغيرة ليتمّ معنى كلمة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مثل: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من،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على،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هل ... ويطلق أيضا على وحدات ليست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صغيرة،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وتتكوّن من عناصر لكل واحد منها وظيفته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مثل: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خرج،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اخرج،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فكلاهما تتضمّن الحروف الدالة على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الخروج،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واخرج تتضمّن زيادة على ذلك الصيغة الدالة على الأمر الموجه للمخاطب المفرد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المذكر،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لهذا كان من الضروري توخي مصطلحات أكثر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دقة،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تفي بمفهوم الوحدة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الصغيرة،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وقد اصطلحت النظرية الوظيفية على هذا المفهوم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بالمونيم</w:t>
      </w:r>
      <w:proofErr w:type="spellEnd"/>
      <w:r w:rsidRPr="00062D8A">
        <w:rPr>
          <w:rFonts w:ascii="Sakkal Majalla" w:hAnsi="Sakkal Majalla" w:cs="Sakkal Majalla"/>
          <w:sz w:val="36"/>
          <w:szCs w:val="36"/>
          <w:lang w:val="fr-FR" w:bidi="ar-DZ"/>
        </w:rPr>
        <w:t>monème</w:t>
      </w:r>
      <w:r w:rsidRPr="00062D8A">
        <w:rPr>
          <w:rFonts w:ascii="Sakkal Majalla" w:hAnsi="Sakkal Majalla" w:cs="Sakkal Majalla" w:hint="cs"/>
          <w:sz w:val="36"/>
          <w:szCs w:val="36"/>
          <w:rtl/>
          <w:lang w:val="fr-FR"/>
        </w:rPr>
        <w:t>.</w:t>
      </w:r>
    </w:p>
    <w:p w:rsidR="00C05823" w:rsidRPr="00062D8A" w:rsidRDefault="00C05823" w:rsidP="00062D8A">
      <w:pPr>
        <w:spacing w:line="240" w:lineRule="auto"/>
        <w:jc w:val="both"/>
        <w:rPr>
          <w:rFonts w:ascii="Sakkal Majalla" w:hAnsi="Sakkal Majalla" w:cs="Sakkal Majalla" w:hint="cs"/>
          <w:b/>
          <w:bCs/>
          <w:sz w:val="36"/>
          <w:szCs w:val="36"/>
          <w:rtl/>
          <w:lang w:val="fr-FR"/>
        </w:rPr>
      </w:pPr>
      <w:r w:rsidRPr="00062D8A">
        <w:rPr>
          <w:rFonts w:ascii="Sakkal Majalla" w:hAnsi="Sakkal Majalla" w:cs="Sakkal Majalla" w:hint="cs"/>
          <w:sz w:val="36"/>
          <w:szCs w:val="36"/>
          <w:rtl/>
          <w:lang w:val="fr-FR"/>
        </w:rPr>
        <w:t xml:space="preserve">    </w:t>
      </w:r>
      <w:r w:rsidRPr="00062D8A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val="fr-FR"/>
        </w:rPr>
        <w:t>مراجع المحاضرة</w:t>
      </w:r>
      <w:r w:rsidRPr="00062D8A">
        <w:rPr>
          <w:rFonts w:ascii="Sakkal Majalla" w:hAnsi="Sakkal Majalla" w:cs="Sakkal Majalla" w:hint="cs"/>
          <w:b/>
          <w:bCs/>
          <w:sz w:val="36"/>
          <w:szCs w:val="36"/>
          <w:rtl/>
          <w:lang w:val="fr-FR"/>
        </w:rPr>
        <w:t>:</w:t>
      </w:r>
    </w:p>
    <w:p w:rsidR="00C05823" w:rsidRPr="00062D8A" w:rsidRDefault="00030977" w:rsidP="00062D8A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Sakkal Majalla" w:hAnsi="Sakkal Majalla" w:cs="Sakkal Majalla" w:hint="cs"/>
          <w:sz w:val="36"/>
          <w:szCs w:val="36"/>
          <w:lang w:val="fr-FR"/>
        </w:rPr>
      </w:pPr>
      <w:r w:rsidRPr="00062D8A">
        <w:rPr>
          <w:rFonts w:ascii="Sakkal Majalla" w:hAnsi="Sakkal Majalla" w:cs="Sakkal Majalla" w:hint="cs"/>
          <w:sz w:val="36"/>
          <w:szCs w:val="36"/>
          <w:rtl/>
          <w:lang w:val="fr-FR"/>
        </w:rPr>
        <w:t xml:space="preserve">مبادئ في اللسانيات </w:t>
      </w:r>
      <w:proofErr w:type="spellStart"/>
      <w:r w:rsidRPr="00062D8A">
        <w:rPr>
          <w:rFonts w:ascii="Sakkal Majalla" w:hAnsi="Sakkal Majalla" w:cs="Sakkal Majalla" w:hint="cs"/>
          <w:sz w:val="36"/>
          <w:szCs w:val="36"/>
          <w:rtl/>
          <w:lang w:val="fr-FR"/>
        </w:rPr>
        <w:t>العامة،</w:t>
      </w:r>
      <w:proofErr w:type="spellEnd"/>
      <w:r w:rsidRPr="00062D8A">
        <w:rPr>
          <w:rFonts w:ascii="Sakkal Majalla" w:hAnsi="Sakkal Majalla" w:cs="Sakkal Majalla" w:hint="cs"/>
          <w:sz w:val="36"/>
          <w:szCs w:val="36"/>
          <w:rtl/>
          <w:lang w:val="fr-FR"/>
        </w:rPr>
        <w:t xml:space="preserve"> أندريه </w:t>
      </w:r>
      <w:proofErr w:type="spellStart"/>
      <w:r w:rsidRPr="00062D8A">
        <w:rPr>
          <w:rFonts w:ascii="Sakkal Majalla" w:hAnsi="Sakkal Majalla" w:cs="Sakkal Majalla" w:hint="cs"/>
          <w:sz w:val="36"/>
          <w:szCs w:val="36"/>
          <w:rtl/>
          <w:lang w:val="fr-FR"/>
        </w:rPr>
        <w:t>مارتنيه</w:t>
      </w:r>
      <w:proofErr w:type="spellEnd"/>
      <w:r w:rsidRPr="00062D8A">
        <w:rPr>
          <w:rFonts w:ascii="Sakkal Majalla" w:hAnsi="Sakkal Majalla" w:cs="Sakkal Majalla" w:hint="cs"/>
          <w:sz w:val="36"/>
          <w:szCs w:val="36"/>
          <w:rtl/>
          <w:lang w:val="fr-FR"/>
        </w:rPr>
        <w:t>.</w:t>
      </w:r>
    </w:p>
    <w:p w:rsidR="00030977" w:rsidRPr="00062D8A" w:rsidRDefault="00030977" w:rsidP="00062D8A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Sakkal Majalla" w:hAnsi="Sakkal Majalla" w:cs="Sakkal Majalla"/>
          <w:sz w:val="36"/>
          <w:szCs w:val="36"/>
          <w:lang w:val="fr-FR"/>
        </w:rPr>
      </w:pPr>
      <w:r w:rsidRPr="00062D8A">
        <w:rPr>
          <w:rFonts w:ascii="Sakkal Majalla" w:hAnsi="Sakkal Majalla" w:cs="Sakkal Majalla" w:hint="cs"/>
          <w:sz w:val="36"/>
          <w:szCs w:val="36"/>
          <w:rtl/>
          <w:lang w:val="fr-FR"/>
        </w:rPr>
        <w:t xml:space="preserve">المدارس اللسانية </w:t>
      </w:r>
      <w:proofErr w:type="spellStart"/>
      <w:r w:rsidRPr="00062D8A">
        <w:rPr>
          <w:rFonts w:ascii="Sakkal Majalla" w:hAnsi="Sakkal Majalla" w:cs="Sakkal Majalla" w:hint="cs"/>
          <w:sz w:val="36"/>
          <w:szCs w:val="36"/>
          <w:rtl/>
          <w:lang w:val="fr-FR"/>
        </w:rPr>
        <w:t>المعاصرة،</w:t>
      </w:r>
      <w:proofErr w:type="spellEnd"/>
      <w:r w:rsidRPr="00062D8A">
        <w:rPr>
          <w:rFonts w:ascii="Sakkal Majalla" w:hAnsi="Sakkal Majalla" w:cs="Sakkal Majalla" w:hint="cs"/>
          <w:sz w:val="36"/>
          <w:szCs w:val="36"/>
          <w:rtl/>
          <w:lang w:val="fr-FR"/>
        </w:rPr>
        <w:t xml:space="preserve"> نعمان </w:t>
      </w:r>
      <w:proofErr w:type="spellStart"/>
      <w:r w:rsidRPr="00062D8A">
        <w:rPr>
          <w:rFonts w:ascii="Sakkal Majalla" w:hAnsi="Sakkal Majalla" w:cs="Sakkal Majalla" w:hint="cs"/>
          <w:sz w:val="36"/>
          <w:szCs w:val="36"/>
          <w:rtl/>
          <w:lang w:val="fr-FR"/>
        </w:rPr>
        <w:t>بو</w:t>
      </w:r>
      <w:proofErr w:type="spellEnd"/>
      <w:r w:rsidRPr="00062D8A">
        <w:rPr>
          <w:rFonts w:ascii="Sakkal Majalla" w:hAnsi="Sakkal Majalla" w:cs="Sakkal Majalla" w:hint="cs"/>
          <w:sz w:val="36"/>
          <w:szCs w:val="36"/>
          <w:rtl/>
          <w:lang w:val="fr-FR"/>
        </w:rPr>
        <w:t xml:space="preserve"> قرة.</w:t>
      </w:r>
    </w:p>
    <w:p w:rsidR="00030977" w:rsidRPr="00062D8A" w:rsidRDefault="00030977" w:rsidP="00062D8A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Sakkal Majalla" w:hAnsi="Sakkal Majalla" w:cs="Sakkal Majalla" w:hint="cs"/>
          <w:sz w:val="36"/>
          <w:szCs w:val="36"/>
          <w:lang w:val="fr-FR"/>
        </w:rPr>
      </w:pPr>
      <w:r w:rsidRPr="00062D8A">
        <w:rPr>
          <w:rFonts w:ascii="Sakkal Majalla" w:hAnsi="Sakkal Majalla" w:cs="Sakkal Majalla" w:hint="cs"/>
          <w:sz w:val="36"/>
          <w:szCs w:val="36"/>
          <w:rtl/>
          <w:lang w:val="fr-FR"/>
        </w:rPr>
        <w:t xml:space="preserve">وظيفة الألسن و </w:t>
      </w:r>
      <w:proofErr w:type="spellStart"/>
      <w:r w:rsidRPr="00062D8A">
        <w:rPr>
          <w:rFonts w:ascii="Sakkal Majalla" w:hAnsi="Sakkal Majalla" w:cs="Sakkal Majalla" w:hint="cs"/>
          <w:sz w:val="36"/>
          <w:szCs w:val="36"/>
          <w:rtl/>
          <w:lang w:val="fr-FR"/>
        </w:rPr>
        <w:t>ديناميتها،</w:t>
      </w:r>
      <w:proofErr w:type="spellEnd"/>
      <w:r w:rsidRPr="00062D8A">
        <w:rPr>
          <w:rFonts w:ascii="Sakkal Majalla" w:hAnsi="Sakkal Majalla" w:cs="Sakkal Majalla" w:hint="cs"/>
          <w:sz w:val="36"/>
          <w:szCs w:val="36"/>
          <w:rtl/>
          <w:lang w:val="fr-FR"/>
        </w:rPr>
        <w:t xml:space="preserve"> أندريه </w:t>
      </w:r>
      <w:proofErr w:type="spellStart"/>
      <w:r w:rsidRPr="00062D8A">
        <w:rPr>
          <w:rFonts w:ascii="Sakkal Majalla" w:hAnsi="Sakkal Majalla" w:cs="Sakkal Majalla" w:hint="cs"/>
          <w:sz w:val="36"/>
          <w:szCs w:val="36"/>
          <w:rtl/>
          <w:lang w:val="fr-FR"/>
        </w:rPr>
        <w:t>مرتينيه</w:t>
      </w:r>
      <w:proofErr w:type="spellEnd"/>
      <w:r w:rsidRPr="00062D8A">
        <w:rPr>
          <w:rFonts w:ascii="Sakkal Majalla" w:hAnsi="Sakkal Majalla" w:cs="Sakkal Majalla" w:hint="cs"/>
          <w:sz w:val="36"/>
          <w:szCs w:val="36"/>
          <w:rtl/>
          <w:lang w:val="fr-FR"/>
        </w:rPr>
        <w:t>.</w:t>
      </w:r>
    </w:p>
    <w:p w:rsidR="00030977" w:rsidRPr="00062D8A" w:rsidRDefault="00030977" w:rsidP="00062D8A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Sakkal Majalla" w:hAnsi="Sakkal Majalla" w:cs="Sakkal Majalla"/>
          <w:sz w:val="36"/>
          <w:szCs w:val="36"/>
          <w:rtl/>
          <w:lang w:val="fr-FR"/>
        </w:rPr>
      </w:pPr>
    </w:p>
    <w:p w:rsidR="00C05823" w:rsidRPr="00062D8A" w:rsidRDefault="00C05823" w:rsidP="00062D8A">
      <w:pPr>
        <w:pStyle w:val="Paragraphedeliste"/>
        <w:ind w:left="1003"/>
        <w:jc w:val="both"/>
        <w:rPr>
          <w:rFonts w:ascii="Sakkal Majalla" w:hAnsi="Sakkal Majalla" w:cs="Sakkal Majalla" w:hint="cs"/>
          <w:sz w:val="36"/>
          <w:szCs w:val="36"/>
          <w:rtl/>
        </w:rPr>
      </w:pPr>
    </w:p>
    <w:p w:rsidR="00C05823" w:rsidRPr="00C05823" w:rsidRDefault="00C05823" w:rsidP="00062D8A">
      <w:pPr>
        <w:pStyle w:val="Paragraphedeliste"/>
        <w:ind w:left="1003"/>
        <w:jc w:val="both"/>
        <w:rPr>
          <w:rFonts w:ascii="Sakkal Majalla" w:hAnsi="Sakkal Majalla" w:cs="Sakkal Majalla"/>
          <w:b/>
          <w:bCs/>
          <w:sz w:val="36"/>
          <w:szCs w:val="36"/>
        </w:rPr>
      </w:pPr>
    </w:p>
    <w:sectPr w:rsidR="00C05823" w:rsidRPr="00C05823" w:rsidSect="00E71DA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340" w:rsidRDefault="00254340" w:rsidP="00C05823">
      <w:pPr>
        <w:spacing w:after="0" w:line="240" w:lineRule="auto"/>
      </w:pPr>
      <w:r>
        <w:separator/>
      </w:r>
    </w:p>
  </w:endnote>
  <w:endnote w:type="continuationSeparator" w:id="0">
    <w:p w:rsidR="00254340" w:rsidRDefault="00254340" w:rsidP="00C05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Sams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340" w:rsidRDefault="00254340" w:rsidP="00C05823">
      <w:pPr>
        <w:spacing w:after="0" w:line="240" w:lineRule="auto"/>
      </w:pPr>
      <w:r>
        <w:separator/>
      </w:r>
    </w:p>
  </w:footnote>
  <w:footnote w:type="continuationSeparator" w:id="0">
    <w:p w:rsidR="00254340" w:rsidRDefault="00254340" w:rsidP="00C05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594B"/>
    <w:multiLevelType w:val="hybridMultilevel"/>
    <w:tmpl w:val="C1CE9896"/>
    <w:lvl w:ilvl="0" w:tplc="D978846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9036E"/>
    <w:multiLevelType w:val="hybridMultilevel"/>
    <w:tmpl w:val="5F220474"/>
    <w:lvl w:ilvl="0" w:tplc="114AA4F2">
      <w:start w:val="2"/>
      <w:numFmt w:val="bullet"/>
      <w:lvlText w:val="-"/>
      <w:lvlJc w:val="left"/>
      <w:pPr>
        <w:ind w:left="1003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5D4142FB"/>
    <w:multiLevelType w:val="hybridMultilevel"/>
    <w:tmpl w:val="5A3E7110"/>
    <w:lvl w:ilvl="0" w:tplc="146A9206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BC2102"/>
    <w:multiLevelType w:val="hybridMultilevel"/>
    <w:tmpl w:val="863E601E"/>
    <w:lvl w:ilvl="0" w:tplc="FF44995A">
      <w:start w:val="1"/>
      <w:numFmt w:val="arabicAlpha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DC7"/>
    <w:rsid w:val="00030977"/>
    <w:rsid w:val="00062D8A"/>
    <w:rsid w:val="00173608"/>
    <w:rsid w:val="00180DC7"/>
    <w:rsid w:val="00254340"/>
    <w:rsid w:val="00771CE4"/>
    <w:rsid w:val="00802E4C"/>
    <w:rsid w:val="00916AAB"/>
    <w:rsid w:val="00A025D4"/>
    <w:rsid w:val="00B12FB6"/>
    <w:rsid w:val="00C05823"/>
    <w:rsid w:val="00C34D18"/>
    <w:rsid w:val="00CD278D"/>
    <w:rsid w:val="00DD1780"/>
    <w:rsid w:val="00E43597"/>
    <w:rsid w:val="00E71DA3"/>
    <w:rsid w:val="00F2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AAB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1780"/>
    <w:pPr>
      <w:spacing w:after="160" w:line="259" w:lineRule="auto"/>
      <w:ind w:left="720"/>
      <w:contextualSpacing/>
    </w:pPr>
    <w:rPr>
      <w:rFonts w:ascii="Calibri" w:eastAsia="Calibri" w:hAnsi="Calibri" w:cs="Arial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0582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5823"/>
    <w:rPr>
      <w:rFonts w:ascii="Calibri" w:eastAsia="Calibri" w:hAnsi="Calibri" w:cs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0582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HANA</cp:lastModifiedBy>
  <cp:revision>5</cp:revision>
  <dcterms:created xsi:type="dcterms:W3CDTF">2020-04-05T11:43:00Z</dcterms:created>
  <dcterms:modified xsi:type="dcterms:W3CDTF">2020-04-05T17:55:00Z</dcterms:modified>
</cp:coreProperties>
</file>