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DE4" w:rsidRPr="001A3B8C" w:rsidRDefault="008F4DE4">
      <w:pPr>
        <w:rPr>
          <w:rFonts w:ascii="Simplified Arabic" w:eastAsia="Times New Roman" w:hAnsi="Simplified Arabic" w:cs="Simplified Arabic"/>
          <w:kern w:val="0"/>
          <w:sz w:val="28"/>
          <w:szCs w:val="28"/>
          <w:lang w:val="en-US"/>
          <w14:ligatures w14:val="none"/>
        </w:rPr>
      </w:pPr>
    </w:p>
    <w:p w:rsidR="008F4DE4" w:rsidRPr="001A3B8C" w:rsidRDefault="001A3B8C" w:rsidP="001A3B8C">
      <w:pPr>
        <w:pStyle w:val="2"/>
        <w:bidi/>
        <w:jc w:val="center"/>
        <w:divId w:val="2053113570"/>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 xml:space="preserve">محاضرة </w:t>
      </w:r>
      <w:r w:rsidR="008F4DE4" w:rsidRPr="001A3B8C">
        <w:rPr>
          <w:rFonts w:ascii="Simplified Arabic" w:eastAsia="Times New Roman" w:hAnsi="Simplified Arabic" w:cs="Simplified Arabic"/>
          <w:b/>
          <w:bCs/>
          <w:sz w:val="28"/>
          <w:szCs w:val="28"/>
          <w:rtl/>
        </w:rPr>
        <w:t>القرار الإداري</w:t>
      </w:r>
    </w:p>
    <w:p w:rsidR="008F4DE4" w:rsidRPr="001A3B8C" w:rsidRDefault="008F4DE4">
      <w:pPr>
        <w:divId w:val="505560104"/>
        <w:rPr>
          <w:rFonts w:ascii="Simplified Arabic" w:eastAsia="Times New Roman" w:hAnsi="Simplified Arabic" w:cs="Simplified Arabic"/>
          <w:sz w:val="28"/>
          <w:szCs w:val="28"/>
          <w:lang w:val="en-US"/>
        </w:rPr>
      </w:pPr>
      <w:r w:rsidRPr="001A3B8C">
        <w:rPr>
          <w:rFonts w:ascii="Simplified Arabic" w:eastAsia="Times New Roman" w:hAnsi="Simplified Arabic" w:cs="Simplified Arabic"/>
          <w:noProof/>
          <w:sz w:val="28"/>
          <w:szCs w:val="28"/>
          <w:lang w:val="en-US" w:eastAsia="en-US"/>
        </w:rPr>
        <mc:AlternateContent>
          <mc:Choice Requires="wps">
            <w:drawing>
              <wp:inline distT="0" distB="0" distL="0" distR="0" wp14:anchorId="747A2406" wp14:editId="0CC4F0CB">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A0C188"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" filled="f" stroked="f">
                <o:lock v:ext="edit" aspectratio="t"/>
                <w10:anchorlock/>
              </v:rect>
            </w:pict>
          </mc:Fallback>
        </mc:AlternateContent>
      </w:r>
    </w:p>
    <w:p w:rsidR="008F4DE4" w:rsidRPr="001A3B8C" w:rsidRDefault="008F4DE4">
      <w:pPr>
        <w:pStyle w:val="a3"/>
        <w:bidi/>
        <w:spacing w:before="0" w:beforeAutospacing="0" w:after="360" w:afterAutospacing="0"/>
        <w:divId w:val="1160081438"/>
        <w:rPr>
          <w:rFonts w:ascii="Simplified Arabic" w:hAnsi="Simplified Arabic" w:cs="Simplified Arabic"/>
          <w:sz w:val="28"/>
          <w:szCs w:val="28"/>
        </w:rPr>
      </w:pPr>
      <w:r w:rsidRPr="001A3B8C">
        <w:rPr>
          <w:rFonts w:ascii="Simplified Arabic" w:hAnsi="Simplified Arabic" w:cs="Simplified Arabic"/>
          <w:sz w:val="28"/>
          <w:szCs w:val="28"/>
          <w:rtl/>
        </w:rPr>
        <w:t>القرار الإداري هو عمل قانوني صادر عن سلطة إدارية مختصة، يتضمن إفصاح إرادتها الملزمة بقصد إنشاء أو تعديل أو إلغاء أحد المراكز القانونية، وذلك لتحقيق المصلحة العامة.</w:t>
      </w:r>
    </w:p>
    <w:p w:rsidR="008F4DE4" w:rsidRPr="001A3B8C" w:rsidRDefault="008F4DE4">
      <w:pPr>
        <w:pStyle w:val="a3"/>
        <w:bidi/>
        <w:spacing w:before="360" w:beforeAutospacing="0" w:after="360" w:afterAutospacing="0"/>
        <w:divId w:val="1160081438"/>
        <w:rPr>
          <w:rFonts w:ascii="Simplified Arabic" w:hAnsi="Simplified Arabic" w:cs="Simplified Arabic"/>
          <w:sz w:val="28"/>
          <w:szCs w:val="28"/>
          <w:rtl/>
        </w:rPr>
      </w:pPr>
      <w:r w:rsidRPr="001A3B8C">
        <w:rPr>
          <w:rFonts w:ascii="Simplified Arabic" w:hAnsi="Simplified Arabic" w:cs="Simplified Arabic"/>
          <w:sz w:val="28"/>
          <w:szCs w:val="28"/>
          <w:rtl/>
        </w:rPr>
        <w:t>يشترط لصحة القرار الإداري أن تتوفر فيه العناصر الآتية:</w:t>
      </w:r>
    </w:p>
    <w:p w:rsidR="008F4DE4" w:rsidRPr="001A3B8C" w:rsidRDefault="008F4DE4" w:rsidP="008F4DE4">
      <w:pPr>
        <w:numPr>
          <w:ilvl w:val="0"/>
          <w:numId w:val="1"/>
        </w:numPr>
        <w:bidi/>
        <w:spacing w:before="100" w:beforeAutospacing="1" w:after="150" w:line="240" w:lineRule="auto"/>
        <w:divId w:val="1160081438"/>
        <w:rPr>
          <w:rFonts w:ascii="Simplified Arabic" w:eastAsia="Times New Roman" w:hAnsi="Simplified Arabic" w:cs="Simplified Arabic"/>
          <w:sz w:val="28"/>
          <w:szCs w:val="28"/>
          <w:rtl/>
        </w:rPr>
      </w:pPr>
      <w:r w:rsidRPr="001A3B8C">
        <w:rPr>
          <w:rStyle w:val="a4"/>
          <w:rFonts w:ascii="Simplified Arabic" w:eastAsia="Times New Roman" w:hAnsi="Simplified Arabic" w:cs="Simplified Arabic"/>
          <w:b w:val="0"/>
          <w:bCs w:val="0"/>
          <w:sz w:val="28"/>
          <w:szCs w:val="28"/>
          <w:rtl/>
        </w:rPr>
        <w:t>عنصر الاختصاص:</w:t>
      </w:r>
      <w:r w:rsidRPr="001A3B8C">
        <w:rPr>
          <w:rFonts w:ascii="Simplified Arabic" w:eastAsia="Times New Roman" w:hAnsi="Simplified Arabic" w:cs="Simplified Arabic"/>
          <w:sz w:val="28"/>
          <w:szCs w:val="28"/>
          <w:rtl/>
        </w:rPr>
        <w:t> وهو أن يكون القرار صادراً من سلطة إدارية مختصة بإصداره، وفقاً للقانون.</w:t>
      </w:r>
    </w:p>
    <w:p w:rsidR="008F4DE4" w:rsidRPr="001A3B8C" w:rsidRDefault="008F4DE4" w:rsidP="008F4DE4">
      <w:pPr>
        <w:numPr>
          <w:ilvl w:val="0"/>
          <w:numId w:val="1"/>
        </w:numPr>
        <w:bidi/>
        <w:spacing w:before="100" w:beforeAutospacing="1" w:after="150" w:line="240" w:lineRule="auto"/>
        <w:divId w:val="1160081438"/>
        <w:rPr>
          <w:rFonts w:ascii="Simplified Arabic" w:eastAsia="Times New Roman" w:hAnsi="Simplified Arabic" w:cs="Simplified Arabic"/>
          <w:sz w:val="28"/>
          <w:szCs w:val="28"/>
          <w:rtl/>
        </w:rPr>
      </w:pPr>
      <w:r w:rsidRPr="001A3B8C">
        <w:rPr>
          <w:rStyle w:val="a4"/>
          <w:rFonts w:ascii="Simplified Arabic" w:eastAsia="Times New Roman" w:hAnsi="Simplified Arabic" w:cs="Simplified Arabic"/>
          <w:b w:val="0"/>
          <w:bCs w:val="0"/>
          <w:sz w:val="28"/>
          <w:szCs w:val="28"/>
          <w:rtl/>
        </w:rPr>
        <w:t>عنصر الشكل:</w:t>
      </w:r>
      <w:r w:rsidRPr="001A3B8C">
        <w:rPr>
          <w:rFonts w:ascii="Simplified Arabic" w:eastAsia="Times New Roman" w:hAnsi="Simplified Arabic" w:cs="Simplified Arabic"/>
          <w:sz w:val="28"/>
          <w:szCs w:val="28"/>
          <w:rtl/>
        </w:rPr>
        <w:t> وهو أن يكون القرار صادراً وفقاً للشكل الذي يتطلبه القانون.</w:t>
      </w:r>
    </w:p>
    <w:p w:rsidR="008F4DE4" w:rsidRPr="001A3B8C" w:rsidRDefault="008F4DE4" w:rsidP="008F4DE4">
      <w:pPr>
        <w:numPr>
          <w:ilvl w:val="0"/>
          <w:numId w:val="1"/>
        </w:numPr>
        <w:bidi/>
        <w:spacing w:before="100" w:beforeAutospacing="1" w:after="150" w:line="240" w:lineRule="auto"/>
        <w:divId w:val="1160081438"/>
        <w:rPr>
          <w:rFonts w:ascii="Simplified Arabic" w:eastAsia="Times New Roman" w:hAnsi="Simplified Arabic" w:cs="Simplified Arabic"/>
          <w:sz w:val="28"/>
          <w:szCs w:val="28"/>
          <w:rtl/>
        </w:rPr>
      </w:pPr>
      <w:r w:rsidRPr="001A3B8C">
        <w:rPr>
          <w:rStyle w:val="a4"/>
          <w:rFonts w:ascii="Simplified Arabic" w:eastAsia="Times New Roman" w:hAnsi="Simplified Arabic" w:cs="Simplified Arabic"/>
          <w:b w:val="0"/>
          <w:bCs w:val="0"/>
          <w:sz w:val="28"/>
          <w:szCs w:val="28"/>
          <w:rtl/>
        </w:rPr>
        <w:t>عنصر السبب:</w:t>
      </w:r>
      <w:r w:rsidRPr="001A3B8C">
        <w:rPr>
          <w:rFonts w:ascii="Simplified Arabic" w:eastAsia="Times New Roman" w:hAnsi="Simplified Arabic" w:cs="Simplified Arabic"/>
          <w:sz w:val="28"/>
          <w:szCs w:val="28"/>
          <w:rtl/>
        </w:rPr>
        <w:t> وهو أن يكون القرار صادراً لسبب مشروع، أي لسبب يبرر اتخاذه.</w:t>
      </w:r>
    </w:p>
    <w:p w:rsidR="008F4DE4" w:rsidRPr="001A3B8C" w:rsidRDefault="008F4DE4" w:rsidP="008F4DE4">
      <w:pPr>
        <w:numPr>
          <w:ilvl w:val="0"/>
          <w:numId w:val="1"/>
        </w:numPr>
        <w:bidi/>
        <w:spacing w:before="100" w:beforeAutospacing="1" w:after="150" w:line="240" w:lineRule="auto"/>
        <w:divId w:val="1160081438"/>
        <w:rPr>
          <w:rFonts w:ascii="Simplified Arabic" w:eastAsia="Times New Roman" w:hAnsi="Simplified Arabic" w:cs="Simplified Arabic"/>
          <w:sz w:val="28"/>
          <w:szCs w:val="28"/>
          <w:rtl/>
        </w:rPr>
      </w:pPr>
      <w:r w:rsidRPr="001A3B8C">
        <w:rPr>
          <w:rStyle w:val="a4"/>
          <w:rFonts w:ascii="Simplified Arabic" w:eastAsia="Times New Roman" w:hAnsi="Simplified Arabic" w:cs="Simplified Arabic"/>
          <w:b w:val="0"/>
          <w:bCs w:val="0"/>
          <w:sz w:val="28"/>
          <w:szCs w:val="28"/>
          <w:rtl/>
        </w:rPr>
        <w:t>عنصر الغاية:</w:t>
      </w:r>
      <w:r w:rsidRPr="001A3B8C">
        <w:rPr>
          <w:rFonts w:ascii="Simplified Arabic" w:eastAsia="Times New Roman" w:hAnsi="Simplified Arabic" w:cs="Simplified Arabic"/>
          <w:sz w:val="28"/>
          <w:szCs w:val="28"/>
          <w:rtl/>
        </w:rPr>
        <w:t> وهو أن يكون القرار صادراً لتحقيق المصلحة العامة.</w:t>
      </w:r>
    </w:p>
    <w:p w:rsidR="008F4DE4" w:rsidRPr="001A3B8C" w:rsidRDefault="008F4DE4">
      <w:pPr>
        <w:pStyle w:val="a3"/>
        <w:bidi/>
        <w:spacing w:before="360" w:beforeAutospacing="0" w:after="360" w:afterAutospacing="0"/>
        <w:divId w:val="1160081438"/>
        <w:rPr>
          <w:rFonts w:ascii="Simplified Arabic" w:hAnsi="Simplified Arabic" w:cs="Simplified Arabic"/>
          <w:sz w:val="28"/>
          <w:szCs w:val="28"/>
          <w:rtl/>
        </w:rPr>
      </w:pPr>
      <w:r w:rsidRPr="001A3B8C">
        <w:rPr>
          <w:rFonts w:ascii="Simplified Arabic" w:hAnsi="Simplified Arabic" w:cs="Simplified Arabic"/>
          <w:sz w:val="28"/>
          <w:szCs w:val="28"/>
          <w:rtl/>
        </w:rPr>
        <w:t>يمكن تقسيم القرارات الإدارية إلى عدة أنواع، منها:</w:t>
      </w:r>
    </w:p>
    <w:p w:rsidR="008F4DE4" w:rsidRPr="001A3B8C" w:rsidRDefault="008F4DE4" w:rsidP="008F4DE4">
      <w:pPr>
        <w:numPr>
          <w:ilvl w:val="0"/>
          <w:numId w:val="2"/>
        </w:numPr>
        <w:bidi/>
        <w:spacing w:before="100" w:beforeAutospacing="1" w:after="150" w:line="240" w:lineRule="auto"/>
        <w:divId w:val="1160081438"/>
        <w:rPr>
          <w:rFonts w:ascii="Simplified Arabic" w:eastAsia="Times New Roman" w:hAnsi="Simplified Arabic" w:cs="Simplified Arabic"/>
          <w:sz w:val="28"/>
          <w:szCs w:val="28"/>
          <w:rtl/>
        </w:rPr>
      </w:pPr>
      <w:r w:rsidRPr="001A3B8C">
        <w:rPr>
          <w:rStyle w:val="a4"/>
          <w:rFonts w:ascii="Simplified Arabic" w:eastAsia="Times New Roman" w:hAnsi="Simplified Arabic" w:cs="Simplified Arabic"/>
          <w:b w:val="0"/>
          <w:bCs w:val="0"/>
          <w:sz w:val="28"/>
          <w:szCs w:val="28"/>
          <w:rtl/>
        </w:rPr>
        <w:t>القرارات التنظيمية:</w:t>
      </w:r>
      <w:r w:rsidRPr="001A3B8C">
        <w:rPr>
          <w:rFonts w:ascii="Simplified Arabic" w:eastAsia="Times New Roman" w:hAnsi="Simplified Arabic" w:cs="Simplified Arabic"/>
          <w:sz w:val="28"/>
          <w:szCs w:val="28"/>
          <w:rtl/>
        </w:rPr>
        <w:t> وهي القرارات التي تصدر بهدف تنظيم عمل الإدارة أو تنظيم العلاقات بين الإدارة والأفراد أو بين الإدارة والهيئات العامة.</w:t>
      </w:r>
    </w:p>
    <w:p w:rsidR="008F4DE4" w:rsidRPr="001A3B8C" w:rsidRDefault="008F4DE4" w:rsidP="008F4DE4">
      <w:pPr>
        <w:numPr>
          <w:ilvl w:val="0"/>
          <w:numId w:val="2"/>
        </w:numPr>
        <w:bidi/>
        <w:spacing w:before="100" w:beforeAutospacing="1" w:after="150" w:line="240" w:lineRule="auto"/>
        <w:divId w:val="1160081438"/>
        <w:rPr>
          <w:rFonts w:ascii="Simplified Arabic" w:eastAsia="Times New Roman" w:hAnsi="Simplified Arabic" w:cs="Simplified Arabic"/>
          <w:sz w:val="28"/>
          <w:szCs w:val="28"/>
          <w:rtl/>
        </w:rPr>
      </w:pPr>
      <w:r w:rsidRPr="001A3B8C">
        <w:rPr>
          <w:rStyle w:val="a4"/>
          <w:rFonts w:ascii="Simplified Arabic" w:eastAsia="Times New Roman" w:hAnsi="Simplified Arabic" w:cs="Simplified Arabic"/>
          <w:b w:val="0"/>
          <w:bCs w:val="0"/>
          <w:sz w:val="28"/>
          <w:szCs w:val="28"/>
          <w:rtl/>
        </w:rPr>
        <w:t>القرارات الفردية:</w:t>
      </w:r>
      <w:r w:rsidRPr="001A3B8C">
        <w:rPr>
          <w:rFonts w:ascii="Simplified Arabic" w:eastAsia="Times New Roman" w:hAnsi="Simplified Arabic" w:cs="Simplified Arabic"/>
          <w:sz w:val="28"/>
          <w:szCs w:val="28"/>
          <w:rtl/>
        </w:rPr>
        <w:t> وهي القرارات التي تصدر بشأن شخص معين أو مجموعة من الأشخاص، وتؤثر على مراكزهم القانونية.</w:t>
      </w:r>
    </w:p>
    <w:p w:rsidR="008F4DE4" w:rsidRPr="001A3B8C" w:rsidRDefault="008F4DE4" w:rsidP="008F4DE4">
      <w:pPr>
        <w:numPr>
          <w:ilvl w:val="0"/>
          <w:numId w:val="2"/>
        </w:numPr>
        <w:bidi/>
        <w:spacing w:before="100" w:beforeAutospacing="1" w:after="150" w:line="240" w:lineRule="auto"/>
        <w:divId w:val="1160081438"/>
        <w:rPr>
          <w:rFonts w:ascii="Simplified Arabic" w:eastAsia="Times New Roman" w:hAnsi="Simplified Arabic" w:cs="Simplified Arabic"/>
          <w:sz w:val="28"/>
          <w:szCs w:val="28"/>
          <w:rtl/>
        </w:rPr>
      </w:pPr>
      <w:r w:rsidRPr="001A3B8C">
        <w:rPr>
          <w:rStyle w:val="a4"/>
          <w:rFonts w:ascii="Simplified Arabic" w:eastAsia="Times New Roman" w:hAnsi="Simplified Arabic" w:cs="Simplified Arabic"/>
          <w:b w:val="0"/>
          <w:bCs w:val="0"/>
          <w:sz w:val="28"/>
          <w:szCs w:val="28"/>
          <w:rtl/>
        </w:rPr>
        <w:t>القرارات التقديرية:</w:t>
      </w:r>
      <w:r w:rsidRPr="001A3B8C">
        <w:rPr>
          <w:rFonts w:ascii="Simplified Arabic" w:eastAsia="Times New Roman" w:hAnsi="Simplified Arabic" w:cs="Simplified Arabic"/>
          <w:sz w:val="28"/>
          <w:szCs w:val="28"/>
          <w:rtl/>
        </w:rPr>
        <w:t> وهي القرارات التي تترك للإدارة سلطة تقديرية في اتخاذها، دون أن تكون ملزمة بمعايير معينة.</w:t>
      </w:r>
    </w:p>
    <w:p w:rsidR="008F4DE4" w:rsidRPr="001A3B8C" w:rsidRDefault="008F4DE4" w:rsidP="008F4DE4">
      <w:pPr>
        <w:numPr>
          <w:ilvl w:val="0"/>
          <w:numId w:val="2"/>
        </w:numPr>
        <w:bidi/>
        <w:spacing w:before="100" w:beforeAutospacing="1" w:after="150" w:line="240" w:lineRule="auto"/>
        <w:divId w:val="1160081438"/>
        <w:rPr>
          <w:rFonts w:ascii="Simplified Arabic" w:eastAsia="Times New Roman" w:hAnsi="Simplified Arabic" w:cs="Simplified Arabic"/>
          <w:sz w:val="28"/>
          <w:szCs w:val="28"/>
          <w:rtl/>
        </w:rPr>
      </w:pPr>
      <w:r w:rsidRPr="001A3B8C">
        <w:rPr>
          <w:rStyle w:val="a4"/>
          <w:rFonts w:ascii="Simplified Arabic" w:eastAsia="Times New Roman" w:hAnsi="Simplified Arabic" w:cs="Simplified Arabic"/>
          <w:b w:val="0"/>
          <w:bCs w:val="0"/>
          <w:sz w:val="28"/>
          <w:szCs w:val="28"/>
          <w:rtl/>
        </w:rPr>
        <w:t>القرارات الملزمة:</w:t>
      </w:r>
      <w:r w:rsidRPr="001A3B8C">
        <w:rPr>
          <w:rFonts w:ascii="Simplified Arabic" w:eastAsia="Times New Roman" w:hAnsi="Simplified Arabic" w:cs="Simplified Arabic"/>
          <w:sz w:val="28"/>
          <w:szCs w:val="28"/>
          <w:rtl/>
        </w:rPr>
        <w:t> وهي القرارات التي تقيد الإدارة بتنفيذها، ولا يجوز لها العدول عنها إلا إذا طرأ سبب جديد يبرر ذلك.</w:t>
      </w:r>
    </w:p>
    <w:p w:rsidR="008F4DE4" w:rsidRPr="001A3B8C" w:rsidRDefault="008F4DE4">
      <w:pPr>
        <w:pStyle w:val="a3"/>
        <w:bidi/>
        <w:spacing w:before="360" w:beforeAutospacing="0" w:after="360" w:afterAutospacing="0"/>
        <w:divId w:val="1160081438"/>
        <w:rPr>
          <w:rFonts w:ascii="Simplified Arabic" w:hAnsi="Simplified Arabic" w:cs="Simplified Arabic"/>
          <w:sz w:val="28"/>
          <w:szCs w:val="28"/>
          <w:rtl/>
        </w:rPr>
      </w:pPr>
      <w:r w:rsidRPr="001A3B8C">
        <w:rPr>
          <w:rFonts w:ascii="Simplified Arabic" w:hAnsi="Simplified Arabic" w:cs="Simplified Arabic"/>
          <w:sz w:val="28"/>
          <w:szCs w:val="28"/>
          <w:rtl/>
        </w:rPr>
        <w:t>يجوز الطعن في القرار الإداري أمام القضاء، وذلك للتحقق من مشروعيته ومدى مطابقته للقانون.</w:t>
      </w:r>
    </w:p>
    <w:p w:rsidR="008F4DE4" w:rsidRPr="001A3B8C" w:rsidRDefault="008F4DE4">
      <w:pPr>
        <w:pStyle w:val="a3"/>
        <w:bidi/>
        <w:spacing w:before="360" w:beforeAutospacing="0" w:after="360" w:afterAutospacing="0"/>
        <w:divId w:val="1160081438"/>
        <w:rPr>
          <w:rFonts w:ascii="Simplified Arabic" w:hAnsi="Simplified Arabic" w:cs="Simplified Arabic"/>
          <w:sz w:val="28"/>
          <w:szCs w:val="28"/>
          <w:rtl/>
        </w:rPr>
      </w:pPr>
      <w:r w:rsidRPr="001A3B8C">
        <w:rPr>
          <w:rFonts w:ascii="Simplified Arabic" w:hAnsi="Simplified Arabic" w:cs="Simplified Arabic"/>
          <w:sz w:val="28"/>
          <w:szCs w:val="28"/>
          <w:rtl/>
        </w:rPr>
        <w:t>فيما يلي بعض الأمثلة على القرارات الإدارية:</w:t>
      </w:r>
    </w:p>
    <w:p w:rsidR="008F4DE4" w:rsidRPr="001A3B8C" w:rsidRDefault="008F4DE4" w:rsidP="008F4DE4">
      <w:pPr>
        <w:numPr>
          <w:ilvl w:val="0"/>
          <w:numId w:val="3"/>
        </w:numPr>
        <w:bidi/>
        <w:spacing w:before="100" w:beforeAutospacing="1" w:after="150" w:line="240" w:lineRule="auto"/>
        <w:divId w:val="1160081438"/>
        <w:rPr>
          <w:rFonts w:ascii="Simplified Arabic" w:eastAsia="Times New Roman" w:hAnsi="Simplified Arabic" w:cs="Simplified Arabic"/>
          <w:sz w:val="28"/>
          <w:szCs w:val="28"/>
          <w:rtl/>
        </w:rPr>
      </w:pPr>
      <w:r w:rsidRPr="001A3B8C">
        <w:rPr>
          <w:rStyle w:val="a4"/>
          <w:rFonts w:ascii="Simplified Arabic" w:eastAsia="Times New Roman" w:hAnsi="Simplified Arabic" w:cs="Simplified Arabic"/>
          <w:b w:val="0"/>
          <w:bCs w:val="0"/>
          <w:sz w:val="28"/>
          <w:szCs w:val="28"/>
          <w:rtl/>
        </w:rPr>
        <w:lastRenderedPageBreak/>
        <w:t>قرار رئيس الجمهورية بتعيين وزير جديد.</w:t>
      </w:r>
    </w:p>
    <w:p w:rsidR="008F4DE4" w:rsidRPr="001A3B8C" w:rsidRDefault="008F4DE4" w:rsidP="008F4DE4">
      <w:pPr>
        <w:numPr>
          <w:ilvl w:val="0"/>
          <w:numId w:val="3"/>
        </w:numPr>
        <w:bidi/>
        <w:spacing w:before="100" w:beforeAutospacing="1" w:after="150" w:line="240" w:lineRule="auto"/>
        <w:divId w:val="1160081438"/>
        <w:rPr>
          <w:rFonts w:ascii="Simplified Arabic" w:eastAsia="Times New Roman" w:hAnsi="Simplified Arabic" w:cs="Simplified Arabic"/>
          <w:sz w:val="28"/>
          <w:szCs w:val="28"/>
          <w:rtl/>
        </w:rPr>
      </w:pPr>
      <w:r w:rsidRPr="001A3B8C">
        <w:rPr>
          <w:rStyle w:val="a4"/>
          <w:rFonts w:ascii="Simplified Arabic" w:eastAsia="Times New Roman" w:hAnsi="Simplified Arabic" w:cs="Simplified Arabic"/>
          <w:b w:val="0"/>
          <w:bCs w:val="0"/>
          <w:sz w:val="28"/>
          <w:szCs w:val="28"/>
          <w:rtl/>
        </w:rPr>
        <w:t>قرار المحافظ بإصدار تراخيص البناء.</w:t>
      </w:r>
    </w:p>
    <w:p w:rsidR="008F4DE4" w:rsidRPr="001A3B8C" w:rsidRDefault="008F4DE4" w:rsidP="008F4DE4">
      <w:pPr>
        <w:numPr>
          <w:ilvl w:val="0"/>
          <w:numId w:val="3"/>
        </w:numPr>
        <w:bidi/>
        <w:spacing w:before="100" w:beforeAutospacing="1" w:after="150" w:line="240" w:lineRule="auto"/>
        <w:divId w:val="1160081438"/>
        <w:rPr>
          <w:rFonts w:ascii="Simplified Arabic" w:eastAsia="Times New Roman" w:hAnsi="Simplified Arabic" w:cs="Simplified Arabic"/>
          <w:sz w:val="28"/>
          <w:szCs w:val="28"/>
          <w:rtl/>
        </w:rPr>
      </w:pPr>
      <w:r w:rsidRPr="001A3B8C">
        <w:rPr>
          <w:rStyle w:val="a4"/>
          <w:rFonts w:ascii="Simplified Arabic" w:eastAsia="Times New Roman" w:hAnsi="Simplified Arabic" w:cs="Simplified Arabic"/>
          <w:b w:val="0"/>
          <w:bCs w:val="0"/>
          <w:sz w:val="28"/>
          <w:szCs w:val="28"/>
          <w:rtl/>
        </w:rPr>
        <w:t>قرار رئيس الجامعة بقبول طالب جديد في الدراسة.</w:t>
      </w:r>
    </w:p>
    <w:p w:rsidR="008F4DE4" w:rsidRPr="001A3B8C" w:rsidRDefault="008F4DE4" w:rsidP="008F4DE4">
      <w:pPr>
        <w:numPr>
          <w:ilvl w:val="0"/>
          <w:numId w:val="3"/>
        </w:numPr>
        <w:bidi/>
        <w:spacing w:before="100" w:beforeAutospacing="1" w:after="150" w:line="240" w:lineRule="auto"/>
        <w:divId w:val="1160081438"/>
        <w:rPr>
          <w:rFonts w:ascii="Simplified Arabic" w:eastAsia="Times New Roman" w:hAnsi="Simplified Arabic" w:cs="Simplified Arabic"/>
          <w:sz w:val="28"/>
          <w:szCs w:val="28"/>
          <w:rtl/>
        </w:rPr>
      </w:pPr>
      <w:r w:rsidRPr="001A3B8C">
        <w:rPr>
          <w:rStyle w:val="a4"/>
          <w:rFonts w:ascii="Simplified Arabic" w:eastAsia="Times New Roman" w:hAnsi="Simplified Arabic" w:cs="Simplified Arabic"/>
          <w:b w:val="0"/>
          <w:bCs w:val="0"/>
          <w:sz w:val="28"/>
          <w:szCs w:val="28"/>
          <w:rtl/>
        </w:rPr>
        <w:t>قرار مدير المدرسة بفصل طالب من الدراسة.</w:t>
      </w:r>
    </w:p>
    <w:p w:rsidR="008F4DE4" w:rsidRPr="001A3B8C" w:rsidRDefault="008F4DE4" w:rsidP="008F4DE4">
      <w:pPr>
        <w:numPr>
          <w:ilvl w:val="0"/>
          <w:numId w:val="3"/>
        </w:numPr>
        <w:bidi/>
        <w:spacing w:before="100" w:beforeAutospacing="1" w:after="150" w:line="240" w:lineRule="auto"/>
        <w:divId w:val="1160081438"/>
        <w:rPr>
          <w:rFonts w:ascii="Simplified Arabic" w:eastAsia="Times New Roman" w:hAnsi="Simplified Arabic" w:cs="Simplified Arabic"/>
          <w:sz w:val="28"/>
          <w:szCs w:val="28"/>
          <w:rtl/>
        </w:rPr>
      </w:pPr>
      <w:r w:rsidRPr="001A3B8C">
        <w:rPr>
          <w:rStyle w:val="a4"/>
          <w:rFonts w:ascii="Simplified Arabic" w:eastAsia="Times New Roman" w:hAnsi="Simplified Arabic" w:cs="Simplified Arabic"/>
          <w:b w:val="0"/>
          <w:bCs w:val="0"/>
          <w:sz w:val="28"/>
          <w:szCs w:val="28"/>
          <w:rtl/>
        </w:rPr>
        <w:t>قرار المرور بمنح رخصة قيادة.</w:t>
      </w:r>
    </w:p>
    <w:p w:rsidR="008F4DE4" w:rsidRPr="001A3B8C" w:rsidRDefault="008F4DE4">
      <w:pPr>
        <w:pStyle w:val="a3"/>
        <w:bidi/>
        <w:spacing w:before="360" w:beforeAutospacing="0" w:after="360" w:afterAutospacing="0"/>
        <w:divId w:val="1160081438"/>
        <w:rPr>
          <w:rFonts w:ascii="Simplified Arabic" w:hAnsi="Simplified Arabic" w:cs="Simplified Arabic"/>
          <w:sz w:val="28"/>
          <w:szCs w:val="28"/>
          <w:rtl/>
        </w:rPr>
      </w:pPr>
      <w:r w:rsidRPr="001A3B8C">
        <w:rPr>
          <w:rFonts w:ascii="Simplified Arabic" w:hAnsi="Simplified Arabic" w:cs="Simplified Arabic"/>
          <w:sz w:val="28"/>
          <w:szCs w:val="28"/>
          <w:rtl/>
        </w:rPr>
        <w:t>يلعب القرار الإداري دورًا مهمًا في النشاط الإداري، فهو يمثل وسيلة الإدارة لتحقيق أهدافها وحماية المصلحة العامة.</w:t>
      </w:r>
    </w:p>
    <w:p w:rsidR="008F4DE4" w:rsidRPr="001A3B8C" w:rsidRDefault="001A3B8C">
      <w:pPr>
        <w:divId w:val="983434224"/>
        <w:rPr>
          <w:rFonts w:ascii="Simplified Arabic" w:eastAsia="Times New Roman" w:hAnsi="Simplified Arabic" w:cs="Simplified Arabic"/>
          <w:b/>
          <w:bCs/>
          <w:sz w:val="28"/>
          <w:szCs w:val="28"/>
        </w:rPr>
      </w:pPr>
      <w:r w:rsidRPr="001A3B8C">
        <w:rPr>
          <w:rFonts w:ascii="Simplified Arabic" w:eastAsia="Times New Roman" w:hAnsi="Simplified Arabic" w:cs="Simplified Arabic"/>
          <w:b/>
          <w:bCs/>
          <w:sz w:val="28"/>
          <w:szCs w:val="28"/>
        </w:rPr>
        <w:t>La taduction</w:t>
      </w:r>
    </w:p>
    <w:p w:rsidR="008F4DE4" w:rsidRPr="001A3B8C" w:rsidRDefault="008F4DE4">
      <w:pPr>
        <w:pStyle w:val="a3"/>
        <w:spacing w:before="0" w:beforeAutospacing="0" w:after="360" w:afterAutospacing="0"/>
        <w:divId w:val="1035622248"/>
        <w:rPr>
          <w:rFonts w:ascii="Simplified Arabic" w:hAnsi="Simplified Arabic" w:cs="Simplified Arabic"/>
          <w:sz w:val="28"/>
          <w:szCs w:val="28"/>
        </w:rPr>
      </w:pPr>
      <w:r w:rsidRPr="001A3B8C">
        <w:rPr>
          <w:rStyle w:val="a4"/>
          <w:rFonts w:ascii="Simplified Arabic" w:hAnsi="Simplified Arabic" w:cs="Simplified Arabic"/>
          <w:b w:val="0"/>
          <w:bCs w:val="0"/>
          <w:sz w:val="28"/>
          <w:szCs w:val="28"/>
        </w:rPr>
        <w:t>La décision administrative</w:t>
      </w:r>
    </w:p>
    <w:p w:rsidR="008F4DE4" w:rsidRPr="001A3B8C" w:rsidRDefault="008F4DE4">
      <w:pPr>
        <w:pStyle w:val="a3"/>
        <w:spacing w:before="360" w:beforeAutospacing="0" w:after="360" w:afterAutospacing="0"/>
        <w:divId w:val="1035622248"/>
        <w:rPr>
          <w:rFonts w:ascii="Simplified Arabic" w:hAnsi="Simplified Arabic" w:cs="Simplified Arabic"/>
          <w:sz w:val="28"/>
          <w:szCs w:val="28"/>
        </w:rPr>
      </w:pPr>
      <w:r w:rsidRPr="001A3B8C">
        <w:rPr>
          <w:rFonts w:ascii="Simplified Arabic" w:hAnsi="Simplified Arabic" w:cs="Simplified Arabic"/>
          <w:sz w:val="28"/>
          <w:szCs w:val="28"/>
        </w:rPr>
        <w:t>La décision administrative est un acte juridique émanant d'une autorité administrative compétente, qui exprime sa volonté contraignante en vue de créer, de modifier ou d'abroger un des statuts juridiques, afin de réaliser l'intérêt général.</w:t>
      </w:r>
    </w:p>
    <w:p w:rsidR="008F4DE4" w:rsidRPr="001A3B8C" w:rsidRDefault="008F4DE4">
      <w:pPr>
        <w:pStyle w:val="a3"/>
        <w:spacing w:before="360" w:beforeAutospacing="0" w:after="360" w:afterAutospacing="0"/>
        <w:divId w:val="1035622248"/>
        <w:rPr>
          <w:rFonts w:ascii="Simplified Arabic" w:hAnsi="Simplified Arabic" w:cs="Simplified Arabic"/>
          <w:sz w:val="28"/>
          <w:szCs w:val="28"/>
        </w:rPr>
      </w:pPr>
      <w:r w:rsidRPr="001A3B8C">
        <w:rPr>
          <w:rFonts w:ascii="Simplified Arabic" w:hAnsi="Simplified Arabic" w:cs="Simplified Arabic"/>
          <w:sz w:val="28"/>
          <w:szCs w:val="28"/>
        </w:rPr>
        <w:t>Pour la validité de la décision administrative, il faut qu'elle remplisse les éléments suivants :</w:t>
      </w:r>
    </w:p>
    <w:p w:rsidR="008F4DE4" w:rsidRPr="001A3B8C" w:rsidRDefault="008F4DE4" w:rsidP="008F4DE4">
      <w:pPr>
        <w:numPr>
          <w:ilvl w:val="0"/>
          <w:numId w:val="20"/>
        </w:numPr>
        <w:spacing w:before="100" w:beforeAutospacing="1" w:after="150" w:line="240" w:lineRule="auto"/>
        <w:divId w:val="1035622248"/>
        <w:rPr>
          <w:rFonts w:ascii="Simplified Arabic" w:eastAsia="Times New Roman" w:hAnsi="Simplified Arabic" w:cs="Simplified Arabic"/>
          <w:sz w:val="28"/>
          <w:szCs w:val="28"/>
        </w:rPr>
      </w:pPr>
      <w:r w:rsidRPr="001A3B8C">
        <w:rPr>
          <w:rStyle w:val="a4"/>
          <w:rFonts w:ascii="Simplified Arabic" w:eastAsia="Times New Roman" w:hAnsi="Simplified Arabic" w:cs="Simplified Arabic"/>
          <w:b w:val="0"/>
          <w:bCs w:val="0"/>
          <w:sz w:val="28"/>
          <w:szCs w:val="28"/>
        </w:rPr>
        <w:t>L'élément de compétence</w:t>
      </w:r>
      <w:r w:rsidRPr="001A3B8C">
        <w:rPr>
          <w:rFonts w:ascii="Simplified Arabic" w:eastAsia="Times New Roman" w:hAnsi="Simplified Arabic" w:cs="Simplified Arabic"/>
          <w:sz w:val="28"/>
          <w:szCs w:val="28"/>
        </w:rPr>
        <w:t> : il s'agit que la décision soit émanée d'une autorité administrative compétente pour l'émettre, conformément à la loi.</w:t>
      </w:r>
    </w:p>
    <w:p w:rsidR="008F4DE4" w:rsidRPr="001A3B8C" w:rsidRDefault="008F4DE4" w:rsidP="008F4DE4">
      <w:pPr>
        <w:numPr>
          <w:ilvl w:val="0"/>
          <w:numId w:val="20"/>
        </w:numPr>
        <w:spacing w:before="100" w:beforeAutospacing="1" w:after="150" w:line="240" w:lineRule="auto"/>
        <w:divId w:val="1035622248"/>
        <w:rPr>
          <w:rFonts w:ascii="Simplified Arabic" w:eastAsia="Times New Roman" w:hAnsi="Simplified Arabic" w:cs="Simplified Arabic"/>
          <w:sz w:val="28"/>
          <w:szCs w:val="28"/>
        </w:rPr>
      </w:pPr>
      <w:r w:rsidRPr="001A3B8C">
        <w:rPr>
          <w:rStyle w:val="a4"/>
          <w:rFonts w:ascii="Simplified Arabic" w:eastAsia="Times New Roman" w:hAnsi="Simplified Arabic" w:cs="Simplified Arabic"/>
          <w:b w:val="0"/>
          <w:bCs w:val="0"/>
          <w:sz w:val="28"/>
          <w:szCs w:val="28"/>
        </w:rPr>
        <w:t>L'élément de forme</w:t>
      </w:r>
      <w:r w:rsidRPr="001A3B8C">
        <w:rPr>
          <w:rFonts w:ascii="Simplified Arabic" w:eastAsia="Times New Roman" w:hAnsi="Simplified Arabic" w:cs="Simplified Arabic"/>
          <w:sz w:val="28"/>
          <w:szCs w:val="28"/>
        </w:rPr>
        <w:t> : il s'agit que la décision soit émise conformément à la forme requise par la loi.</w:t>
      </w:r>
    </w:p>
    <w:p w:rsidR="008F4DE4" w:rsidRPr="001A3B8C" w:rsidRDefault="008F4DE4" w:rsidP="008F4DE4">
      <w:pPr>
        <w:numPr>
          <w:ilvl w:val="0"/>
          <w:numId w:val="20"/>
        </w:numPr>
        <w:spacing w:before="100" w:beforeAutospacing="1" w:after="150" w:line="240" w:lineRule="auto"/>
        <w:divId w:val="1035622248"/>
        <w:rPr>
          <w:rFonts w:ascii="Simplified Arabic" w:eastAsia="Times New Roman" w:hAnsi="Simplified Arabic" w:cs="Simplified Arabic"/>
          <w:sz w:val="28"/>
          <w:szCs w:val="28"/>
        </w:rPr>
      </w:pPr>
      <w:r w:rsidRPr="001A3B8C">
        <w:rPr>
          <w:rStyle w:val="a4"/>
          <w:rFonts w:ascii="Simplified Arabic" w:eastAsia="Times New Roman" w:hAnsi="Simplified Arabic" w:cs="Simplified Arabic"/>
          <w:b w:val="0"/>
          <w:bCs w:val="0"/>
          <w:sz w:val="28"/>
          <w:szCs w:val="28"/>
        </w:rPr>
        <w:t>L'élément de cause</w:t>
      </w:r>
      <w:r w:rsidRPr="001A3B8C">
        <w:rPr>
          <w:rFonts w:ascii="Simplified Arabic" w:eastAsia="Times New Roman" w:hAnsi="Simplified Arabic" w:cs="Simplified Arabic"/>
          <w:sz w:val="28"/>
          <w:szCs w:val="28"/>
        </w:rPr>
        <w:t> : il s'agit que la décision soit émise pour une cause légitime, c'est-à-dire pour une cause qui justifie sa prise.</w:t>
      </w:r>
    </w:p>
    <w:p w:rsidR="008F4DE4" w:rsidRPr="001A3B8C" w:rsidRDefault="008F4DE4" w:rsidP="008F4DE4">
      <w:pPr>
        <w:numPr>
          <w:ilvl w:val="0"/>
          <w:numId w:val="20"/>
        </w:numPr>
        <w:spacing w:before="100" w:beforeAutospacing="1" w:after="150" w:line="240" w:lineRule="auto"/>
        <w:divId w:val="1035622248"/>
        <w:rPr>
          <w:rFonts w:ascii="Simplified Arabic" w:eastAsia="Times New Roman" w:hAnsi="Simplified Arabic" w:cs="Simplified Arabic"/>
          <w:sz w:val="28"/>
          <w:szCs w:val="28"/>
        </w:rPr>
      </w:pPr>
      <w:r w:rsidRPr="001A3B8C">
        <w:rPr>
          <w:rStyle w:val="a4"/>
          <w:rFonts w:ascii="Simplified Arabic" w:eastAsia="Times New Roman" w:hAnsi="Simplified Arabic" w:cs="Simplified Arabic"/>
          <w:b w:val="0"/>
          <w:bCs w:val="0"/>
          <w:sz w:val="28"/>
          <w:szCs w:val="28"/>
        </w:rPr>
        <w:t>L'élément de fin</w:t>
      </w:r>
      <w:r w:rsidRPr="001A3B8C">
        <w:rPr>
          <w:rFonts w:ascii="Simplified Arabic" w:eastAsia="Times New Roman" w:hAnsi="Simplified Arabic" w:cs="Simplified Arabic"/>
          <w:sz w:val="28"/>
          <w:szCs w:val="28"/>
        </w:rPr>
        <w:t> : il s'agit que la décision soit émise pour réaliser l'intérêt général.</w:t>
      </w:r>
    </w:p>
    <w:p w:rsidR="008F4DE4" w:rsidRPr="001A3B8C" w:rsidRDefault="008F4DE4">
      <w:pPr>
        <w:pStyle w:val="a3"/>
        <w:spacing w:before="360" w:beforeAutospacing="0" w:after="360" w:afterAutospacing="0"/>
        <w:divId w:val="1035622248"/>
        <w:rPr>
          <w:rFonts w:ascii="Simplified Arabic" w:hAnsi="Simplified Arabic" w:cs="Simplified Arabic"/>
          <w:sz w:val="28"/>
          <w:szCs w:val="28"/>
        </w:rPr>
      </w:pPr>
      <w:r w:rsidRPr="001A3B8C">
        <w:rPr>
          <w:rFonts w:ascii="Simplified Arabic" w:hAnsi="Simplified Arabic" w:cs="Simplified Arabic"/>
          <w:sz w:val="28"/>
          <w:szCs w:val="28"/>
        </w:rPr>
        <w:lastRenderedPageBreak/>
        <w:t>Les décisions administratives peuvent être divisées en plusieurs types, dont :</w:t>
      </w:r>
    </w:p>
    <w:p w:rsidR="008F4DE4" w:rsidRPr="001A3B8C" w:rsidRDefault="008F4DE4" w:rsidP="008F4DE4">
      <w:pPr>
        <w:numPr>
          <w:ilvl w:val="0"/>
          <w:numId w:val="21"/>
        </w:numPr>
        <w:spacing w:before="100" w:beforeAutospacing="1" w:after="150" w:line="240" w:lineRule="auto"/>
        <w:divId w:val="1035622248"/>
        <w:rPr>
          <w:rFonts w:ascii="Simplified Arabic" w:eastAsia="Times New Roman" w:hAnsi="Simplified Arabic" w:cs="Simplified Arabic"/>
          <w:sz w:val="28"/>
          <w:szCs w:val="28"/>
        </w:rPr>
      </w:pPr>
      <w:r w:rsidRPr="001A3B8C">
        <w:rPr>
          <w:rStyle w:val="a4"/>
          <w:rFonts w:ascii="Simplified Arabic" w:eastAsia="Times New Roman" w:hAnsi="Simplified Arabic" w:cs="Simplified Arabic"/>
          <w:b w:val="0"/>
          <w:bCs w:val="0"/>
          <w:sz w:val="28"/>
          <w:szCs w:val="28"/>
        </w:rPr>
        <w:t>Les décisions réglementaires</w:t>
      </w:r>
      <w:r w:rsidRPr="001A3B8C">
        <w:rPr>
          <w:rFonts w:ascii="Simplified Arabic" w:eastAsia="Times New Roman" w:hAnsi="Simplified Arabic" w:cs="Simplified Arabic"/>
          <w:sz w:val="28"/>
          <w:szCs w:val="28"/>
        </w:rPr>
        <w:t> : ce sont les décisions qui sont émises dans le but d'organiser le travail de l'administration ou d'organiser les relations entre l'administration et les individus ou entre l'administration et les organismes publics.</w:t>
      </w:r>
    </w:p>
    <w:p w:rsidR="008F4DE4" w:rsidRPr="001A3B8C" w:rsidRDefault="008F4DE4" w:rsidP="008F4DE4">
      <w:pPr>
        <w:numPr>
          <w:ilvl w:val="0"/>
          <w:numId w:val="21"/>
        </w:numPr>
        <w:spacing w:before="100" w:beforeAutospacing="1" w:after="150" w:line="240" w:lineRule="auto"/>
        <w:divId w:val="1035622248"/>
        <w:rPr>
          <w:rFonts w:ascii="Simplified Arabic" w:eastAsia="Times New Roman" w:hAnsi="Simplified Arabic" w:cs="Simplified Arabic"/>
          <w:sz w:val="28"/>
          <w:szCs w:val="28"/>
        </w:rPr>
      </w:pPr>
      <w:r w:rsidRPr="001A3B8C">
        <w:rPr>
          <w:rStyle w:val="a4"/>
          <w:rFonts w:ascii="Simplified Arabic" w:eastAsia="Times New Roman" w:hAnsi="Simplified Arabic" w:cs="Simplified Arabic"/>
          <w:b w:val="0"/>
          <w:bCs w:val="0"/>
          <w:sz w:val="28"/>
          <w:szCs w:val="28"/>
        </w:rPr>
        <w:t>Les décisions individuelles</w:t>
      </w:r>
      <w:r w:rsidRPr="001A3B8C">
        <w:rPr>
          <w:rFonts w:ascii="Simplified Arabic" w:eastAsia="Times New Roman" w:hAnsi="Simplified Arabic" w:cs="Simplified Arabic"/>
          <w:sz w:val="28"/>
          <w:szCs w:val="28"/>
        </w:rPr>
        <w:t> : ce sont les décisions qui sont émises à l'égard d'une personne particulière ou d'un groupe de personnes, et qui affectent leur statut juridique.</w:t>
      </w:r>
    </w:p>
    <w:p w:rsidR="008F4DE4" w:rsidRPr="001A3B8C" w:rsidRDefault="008F4DE4" w:rsidP="008F4DE4">
      <w:pPr>
        <w:numPr>
          <w:ilvl w:val="0"/>
          <w:numId w:val="21"/>
        </w:numPr>
        <w:spacing w:before="100" w:beforeAutospacing="1" w:after="150" w:line="240" w:lineRule="auto"/>
        <w:divId w:val="1035622248"/>
        <w:rPr>
          <w:rFonts w:ascii="Simplified Arabic" w:eastAsia="Times New Roman" w:hAnsi="Simplified Arabic" w:cs="Simplified Arabic"/>
          <w:sz w:val="28"/>
          <w:szCs w:val="28"/>
        </w:rPr>
      </w:pPr>
      <w:r w:rsidRPr="001A3B8C">
        <w:rPr>
          <w:rStyle w:val="a4"/>
          <w:rFonts w:ascii="Simplified Arabic" w:eastAsia="Times New Roman" w:hAnsi="Simplified Arabic" w:cs="Simplified Arabic"/>
          <w:b w:val="0"/>
          <w:bCs w:val="0"/>
          <w:sz w:val="28"/>
          <w:szCs w:val="28"/>
        </w:rPr>
        <w:t>Les décisions discrétionnaires</w:t>
      </w:r>
      <w:r w:rsidRPr="001A3B8C">
        <w:rPr>
          <w:rFonts w:ascii="Simplified Arabic" w:eastAsia="Times New Roman" w:hAnsi="Simplified Arabic" w:cs="Simplified Arabic"/>
          <w:sz w:val="28"/>
          <w:szCs w:val="28"/>
        </w:rPr>
        <w:t> : ce sont les décisions qui laissent à l'administration un pouvoir discrétionnaire dans leur prise, sans qu'elle soit liée à des critères spécifiques.</w:t>
      </w:r>
    </w:p>
    <w:p w:rsidR="008F4DE4" w:rsidRPr="001A3B8C" w:rsidRDefault="008F4DE4" w:rsidP="008F4DE4">
      <w:pPr>
        <w:numPr>
          <w:ilvl w:val="0"/>
          <w:numId w:val="21"/>
        </w:numPr>
        <w:spacing w:before="100" w:beforeAutospacing="1" w:after="150" w:line="240" w:lineRule="auto"/>
        <w:divId w:val="1035622248"/>
        <w:rPr>
          <w:rFonts w:ascii="Simplified Arabic" w:eastAsia="Times New Roman" w:hAnsi="Simplified Arabic" w:cs="Simplified Arabic"/>
          <w:sz w:val="28"/>
          <w:szCs w:val="28"/>
        </w:rPr>
      </w:pPr>
      <w:r w:rsidRPr="001A3B8C">
        <w:rPr>
          <w:rStyle w:val="a4"/>
          <w:rFonts w:ascii="Simplified Arabic" w:eastAsia="Times New Roman" w:hAnsi="Simplified Arabic" w:cs="Simplified Arabic"/>
          <w:b w:val="0"/>
          <w:bCs w:val="0"/>
          <w:sz w:val="28"/>
          <w:szCs w:val="28"/>
        </w:rPr>
        <w:t>Les décisions contraignantes</w:t>
      </w:r>
      <w:r w:rsidRPr="001A3B8C">
        <w:rPr>
          <w:rFonts w:ascii="Simplified Arabic" w:eastAsia="Times New Roman" w:hAnsi="Simplified Arabic" w:cs="Simplified Arabic"/>
          <w:sz w:val="28"/>
          <w:szCs w:val="28"/>
        </w:rPr>
        <w:t> : ce sont les décisions qui lient l'administration à leur exécution, et elle ne peut y renoncer que si un nouveau motif justifie cela.</w:t>
      </w:r>
    </w:p>
    <w:p w:rsidR="008F4DE4" w:rsidRPr="001A3B8C" w:rsidRDefault="008F4DE4">
      <w:pPr>
        <w:pStyle w:val="a3"/>
        <w:spacing w:before="360" w:beforeAutospacing="0" w:after="360" w:afterAutospacing="0"/>
        <w:divId w:val="1035622248"/>
        <w:rPr>
          <w:rFonts w:ascii="Simplified Arabic" w:hAnsi="Simplified Arabic" w:cs="Simplified Arabic"/>
          <w:sz w:val="28"/>
          <w:szCs w:val="28"/>
        </w:rPr>
      </w:pPr>
      <w:r w:rsidRPr="001A3B8C">
        <w:rPr>
          <w:rFonts w:ascii="Simplified Arabic" w:hAnsi="Simplified Arabic" w:cs="Simplified Arabic"/>
          <w:sz w:val="28"/>
          <w:szCs w:val="28"/>
        </w:rPr>
        <w:t>Il est possible de contester la décision administrative devant les tribunaux, afin de vérifier sa légalité et sa conformité à la loi.</w:t>
      </w:r>
    </w:p>
    <w:p w:rsidR="008F4DE4" w:rsidRPr="001A3B8C" w:rsidRDefault="008F4DE4">
      <w:pPr>
        <w:pStyle w:val="a3"/>
        <w:spacing w:before="360" w:beforeAutospacing="0" w:after="360" w:afterAutospacing="0"/>
        <w:divId w:val="1035622248"/>
        <w:rPr>
          <w:rFonts w:ascii="Simplified Arabic" w:hAnsi="Simplified Arabic" w:cs="Simplified Arabic"/>
          <w:sz w:val="28"/>
          <w:szCs w:val="28"/>
        </w:rPr>
      </w:pPr>
      <w:r w:rsidRPr="001A3B8C">
        <w:rPr>
          <w:rFonts w:ascii="Simplified Arabic" w:hAnsi="Simplified Arabic" w:cs="Simplified Arabic"/>
          <w:sz w:val="28"/>
          <w:szCs w:val="28"/>
        </w:rPr>
        <w:t>Voici quelques exemples de décisions administratives :</w:t>
      </w:r>
    </w:p>
    <w:p w:rsidR="008F4DE4" w:rsidRPr="001A3B8C" w:rsidRDefault="008F4DE4" w:rsidP="008F4DE4">
      <w:pPr>
        <w:numPr>
          <w:ilvl w:val="0"/>
          <w:numId w:val="22"/>
        </w:numPr>
        <w:spacing w:before="100" w:beforeAutospacing="1" w:after="150" w:line="240" w:lineRule="auto"/>
        <w:divId w:val="1035622248"/>
        <w:rPr>
          <w:rFonts w:ascii="Simplified Arabic" w:eastAsia="Times New Roman" w:hAnsi="Simplified Arabic" w:cs="Simplified Arabic"/>
          <w:sz w:val="28"/>
          <w:szCs w:val="28"/>
        </w:rPr>
      </w:pPr>
      <w:r w:rsidRPr="001A3B8C">
        <w:rPr>
          <w:rStyle w:val="a4"/>
          <w:rFonts w:ascii="Simplified Arabic" w:eastAsia="Times New Roman" w:hAnsi="Simplified Arabic" w:cs="Simplified Arabic"/>
          <w:b w:val="0"/>
          <w:bCs w:val="0"/>
          <w:sz w:val="28"/>
          <w:szCs w:val="28"/>
        </w:rPr>
        <w:t>La décision du président de la République de nommer un nouveau ministre.</w:t>
      </w:r>
    </w:p>
    <w:p w:rsidR="008F4DE4" w:rsidRPr="001A3B8C" w:rsidRDefault="008F4DE4" w:rsidP="008F4DE4">
      <w:pPr>
        <w:numPr>
          <w:ilvl w:val="0"/>
          <w:numId w:val="22"/>
        </w:numPr>
        <w:spacing w:before="100" w:beforeAutospacing="1" w:after="150" w:line="240" w:lineRule="auto"/>
        <w:divId w:val="1035622248"/>
        <w:rPr>
          <w:rFonts w:ascii="Simplified Arabic" w:eastAsia="Times New Roman" w:hAnsi="Simplified Arabic" w:cs="Simplified Arabic"/>
          <w:sz w:val="28"/>
          <w:szCs w:val="28"/>
        </w:rPr>
      </w:pPr>
      <w:r w:rsidRPr="001A3B8C">
        <w:rPr>
          <w:rStyle w:val="a4"/>
          <w:rFonts w:ascii="Simplified Arabic" w:eastAsia="Times New Roman" w:hAnsi="Simplified Arabic" w:cs="Simplified Arabic"/>
          <w:b w:val="0"/>
          <w:bCs w:val="0"/>
          <w:sz w:val="28"/>
          <w:szCs w:val="28"/>
        </w:rPr>
        <w:t>La décision du gouverneur d'émettre des permis de construire.</w:t>
      </w:r>
    </w:p>
    <w:p w:rsidR="008F4DE4" w:rsidRPr="001A3B8C" w:rsidRDefault="008F4DE4" w:rsidP="008F4DE4">
      <w:pPr>
        <w:numPr>
          <w:ilvl w:val="0"/>
          <w:numId w:val="22"/>
        </w:numPr>
        <w:spacing w:before="100" w:beforeAutospacing="1" w:after="150" w:line="240" w:lineRule="auto"/>
        <w:divId w:val="1035622248"/>
        <w:rPr>
          <w:rFonts w:ascii="Simplified Arabic" w:eastAsia="Times New Roman" w:hAnsi="Simplified Arabic" w:cs="Simplified Arabic"/>
          <w:sz w:val="28"/>
          <w:szCs w:val="28"/>
        </w:rPr>
      </w:pPr>
      <w:r w:rsidRPr="001A3B8C">
        <w:rPr>
          <w:rStyle w:val="a4"/>
          <w:rFonts w:ascii="Simplified Arabic" w:eastAsia="Times New Roman" w:hAnsi="Simplified Arabic" w:cs="Simplified Arabic"/>
          <w:b w:val="0"/>
          <w:bCs w:val="0"/>
          <w:sz w:val="28"/>
          <w:szCs w:val="28"/>
        </w:rPr>
        <w:t>La décision du président de l'université d'accepter un nouvel étudiant en formation.</w:t>
      </w:r>
    </w:p>
    <w:p w:rsidR="008F4DE4" w:rsidRPr="001A3B8C" w:rsidRDefault="008F4DE4" w:rsidP="008F4DE4">
      <w:pPr>
        <w:numPr>
          <w:ilvl w:val="0"/>
          <w:numId w:val="22"/>
        </w:numPr>
        <w:spacing w:before="100" w:beforeAutospacing="1" w:after="150" w:line="240" w:lineRule="auto"/>
        <w:divId w:val="1035622248"/>
        <w:rPr>
          <w:rFonts w:ascii="Simplified Arabic" w:eastAsia="Times New Roman" w:hAnsi="Simplified Arabic" w:cs="Simplified Arabic"/>
          <w:sz w:val="28"/>
          <w:szCs w:val="28"/>
        </w:rPr>
      </w:pPr>
      <w:r w:rsidRPr="001A3B8C">
        <w:rPr>
          <w:rStyle w:val="a4"/>
          <w:rFonts w:ascii="Simplified Arabic" w:eastAsia="Times New Roman" w:hAnsi="Simplified Arabic" w:cs="Simplified Arabic"/>
          <w:b w:val="0"/>
          <w:bCs w:val="0"/>
          <w:sz w:val="28"/>
          <w:szCs w:val="28"/>
        </w:rPr>
        <w:t>La décision du directeur de l'école de renvoyer un étudiant de la formation.</w:t>
      </w:r>
    </w:p>
    <w:p w:rsidR="008F4DE4" w:rsidRPr="001A3B8C" w:rsidRDefault="008F4DE4" w:rsidP="008F4DE4">
      <w:pPr>
        <w:numPr>
          <w:ilvl w:val="0"/>
          <w:numId w:val="22"/>
        </w:numPr>
        <w:spacing w:before="100" w:beforeAutospacing="1" w:after="150" w:line="240" w:lineRule="auto"/>
        <w:divId w:val="1035622248"/>
        <w:rPr>
          <w:rFonts w:ascii="Simplified Arabic" w:eastAsia="Times New Roman" w:hAnsi="Simplified Arabic" w:cs="Simplified Arabic"/>
          <w:sz w:val="28"/>
          <w:szCs w:val="28"/>
        </w:rPr>
      </w:pPr>
      <w:r w:rsidRPr="001A3B8C">
        <w:rPr>
          <w:rStyle w:val="a4"/>
          <w:rFonts w:ascii="Simplified Arabic" w:eastAsia="Times New Roman" w:hAnsi="Simplified Arabic" w:cs="Simplified Arabic"/>
          <w:b w:val="0"/>
          <w:bCs w:val="0"/>
          <w:sz w:val="28"/>
          <w:szCs w:val="28"/>
        </w:rPr>
        <w:lastRenderedPageBreak/>
        <w:t>La décision de la police de délivrer un permis de conduire.</w:t>
      </w:r>
    </w:p>
    <w:p w:rsidR="008F4DE4" w:rsidRPr="001A3B8C" w:rsidRDefault="008F4DE4">
      <w:pPr>
        <w:pStyle w:val="a3"/>
        <w:spacing w:before="360" w:beforeAutospacing="0" w:after="360" w:afterAutospacing="0"/>
        <w:divId w:val="1035622248"/>
        <w:rPr>
          <w:rFonts w:ascii="Simplified Arabic" w:hAnsi="Simplified Arabic" w:cs="Simplified Arabic"/>
          <w:sz w:val="28"/>
          <w:szCs w:val="28"/>
        </w:rPr>
      </w:pPr>
      <w:r w:rsidRPr="001A3B8C">
        <w:rPr>
          <w:rFonts w:ascii="Simplified Arabic" w:hAnsi="Simplified Arabic" w:cs="Simplified Arabic"/>
          <w:sz w:val="28"/>
          <w:szCs w:val="28"/>
        </w:rPr>
        <w:t>La décision administrative joue un rôle important dans l'activité administrative, car elle représente un moyen pour l'administration de réaliser ses objectifs et de protéger l'intérêt général.</w:t>
      </w:r>
    </w:p>
    <w:p w:rsidR="008F4DE4" w:rsidRPr="001A3B8C" w:rsidRDefault="008F4DE4" w:rsidP="001A3B8C">
      <w:pPr>
        <w:pStyle w:val="a3"/>
        <w:spacing w:before="360" w:beforeAutospacing="0" w:after="360" w:afterAutospacing="0"/>
        <w:divId w:val="1035622248"/>
        <w:rPr>
          <w:rFonts w:ascii="Simplified Arabic" w:hAnsi="Simplified Arabic" w:cs="Simplified Arabic"/>
          <w:sz w:val="28"/>
          <w:szCs w:val="28"/>
        </w:rPr>
      </w:pPr>
      <w:bookmarkStart w:id="0" w:name="_GoBack"/>
      <w:bookmarkEnd w:id="0"/>
    </w:p>
    <w:sectPr w:rsidR="008F4DE4" w:rsidRPr="001A3B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7C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F02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77B2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9D779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676E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140EA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30792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AC43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796B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89335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3A630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C3458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EF248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507E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477D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9017B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0101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ED37D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FC352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6425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6A7D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5A5F9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FD4D2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E727F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0"/>
  </w:num>
  <w:num w:numId="3">
    <w:abstractNumId w:val="14"/>
  </w:num>
  <w:num w:numId="4">
    <w:abstractNumId w:val="1"/>
  </w:num>
  <w:num w:numId="5">
    <w:abstractNumId w:val="3"/>
  </w:num>
  <w:num w:numId="6">
    <w:abstractNumId w:val="11"/>
  </w:num>
  <w:num w:numId="7">
    <w:abstractNumId w:val="0"/>
  </w:num>
  <w:num w:numId="8">
    <w:abstractNumId w:val="7"/>
  </w:num>
  <w:num w:numId="9">
    <w:abstractNumId w:val="17"/>
  </w:num>
  <w:num w:numId="10">
    <w:abstractNumId w:val="9"/>
  </w:num>
  <w:num w:numId="11">
    <w:abstractNumId w:val="23"/>
  </w:num>
  <w:num w:numId="12">
    <w:abstractNumId w:val="16"/>
  </w:num>
  <w:num w:numId="13">
    <w:abstractNumId w:val="18"/>
  </w:num>
  <w:num w:numId="14">
    <w:abstractNumId w:val="19"/>
  </w:num>
  <w:num w:numId="15">
    <w:abstractNumId w:val="5"/>
  </w:num>
  <w:num w:numId="16">
    <w:abstractNumId w:val="10"/>
  </w:num>
  <w:num w:numId="17">
    <w:abstractNumId w:val="15"/>
  </w:num>
  <w:num w:numId="18">
    <w:abstractNumId w:val="13"/>
  </w:num>
  <w:num w:numId="19">
    <w:abstractNumId w:val="4"/>
  </w:num>
  <w:num w:numId="20">
    <w:abstractNumId w:val="12"/>
  </w:num>
  <w:num w:numId="21">
    <w:abstractNumId w:val="22"/>
  </w:num>
  <w:num w:numId="22">
    <w:abstractNumId w:val="8"/>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DE4"/>
    <w:rsid w:val="001A3B8C"/>
    <w:rsid w:val="008F4DE4"/>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 w:eastAsia="fr-F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8F4D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8F4D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8F4DE4"/>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uiPriority w:val="9"/>
    <w:semiHidden/>
    <w:rsid w:val="008F4DE4"/>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unhideWhenUsed/>
    <w:rsid w:val="008F4DE4"/>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a4">
    <w:name w:val="Strong"/>
    <w:basedOn w:val="a0"/>
    <w:uiPriority w:val="22"/>
    <w:qFormat/>
    <w:rsid w:val="008F4DE4"/>
    <w:rPr>
      <w:b/>
      <w:bCs/>
    </w:rPr>
  </w:style>
  <w:style w:type="character" w:customStyle="1" w:styleId="ng-tns-c3401165621-17">
    <w:name w:val="ng-tns-c3401165621-17"/>
    <w:basedOn w:val="a0"/>
    <w:rsid w:val="008F4DE4"/>
  </w:style>
  <w:style w:type="paragraph" w:styleId="a5">
    <w:name w:val="Balloon Text"/>
    <w:basedOn w:val="a"/>
    <w:link w:val="Char"/>
    <w:uiPriority w:val="99"/>
    <w:semiHidden/>
    <w:unhideWhenUsed/>
    <w:rsid w:val="001A3B8C"/>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A3B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 w:eastAsia="fr-F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8F4D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8F4D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8F4DE4"/>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uiPriority w:val="9"/>
    <w:semiHidden/>
    <w:rsid w:val="008F4DE4"/>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unhideWhenUsed/>
    <w:rsid w:val="008F4DE4"/>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a4">
    <w:name w:val="Strong"/>
    <w:basedOn w:val="a0"/>
    <w:uiPriority w:val="22"/>
    <w:qFormat/>
    <w:rsid w:val="008F4DE4"/>
    <w:rPr>
      <w:b/>
      <w:bCs/>
    </w:rPr>
  </w:style>
  <w:style w:type="character" w:customStyle="1" w:styleId="ng-tns-c3401165621-17">
    <w:name w:val="ng-tns-c3401165621-17"/>
    <w:basedOn w:val="a0"/>
    <w:rsid w:val="008F4DE4"/>
  </w:style>
  <w:style w:type="paragraph" w:styleId="a5">
    <w:name w:val="Balloon Text"/>
    <w:basedOn w:val="a"/>
    <w:link w:val="Char"/>
    <w:uiPriority w:val="99"/>
    <w:semiHidden/>
    <w:unhideWhenUsed/>
    <w:rsid w:val="001A3B8C"/>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A3B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944185">
      <w:marLeft w:val="0"/>
      <w:marRight w:val="0"/>
      <w:marTop w:val="0"/>
      <w:marBottom w:val="0"/>
      <w:divBdr>
        <w:top w:val="none" w:sz="0" w:space="0" w:color="auto"/>
        <w:left w:val="none" w:sz="0" w:space="0" w:color="auto"/>
        <w:bottom w:val="none" w:sz="0" w:space="0" w:color="auto"/>
        <w:right w:val="none" w:sz="0" w:space="0" w:color="auto"/>
      </w:divBdr>
      <w:divsChild>
        <w:div w:id="1835027219">
          <w:marLeft w:val="0"/>
          <w:marRight w:val="0"/>
          <w:marTop w:val="0"/>
          <w:marBottom w:val="0"/>
          <w:divBdr>
            <w:top w:val="none" w:sz="0" w:space="0" w:color="auto"/>
            <w:left w:val="none" w:sz="0" w:space="0" w:color="auto"/>
            <w:bottom w:val="none" w:sz="0" w:space="0" w:color="auto"/>
            <w:right w:val="none" w:sz="0" w:space="0" w:color="auto"/>
          </w:divBdr>
          <w:divsChild>
            <w:div w:id="1450127468">
              <w:marLeft w:val="0"/>
              <w:marRight w:val="0"/>
              <w:marTop w:val="0"/>
              <w:marBottom w:val="0"/>
              <w:divBdr>
                <w:top w:val="none" w:sz="0" w:space="0" w:color="auto"/>
                <w:left w:val="none" w:sz="0" w:space="0" w:color="auto"/>
                <w:bottom w:val="none" w:sz="0" w:space="0" w:color="auto"/>
                <w:right w:val="none" w:sz="0" w:space="0" w:color="auto"/>
              </w:divBdr>
              <w:divsChild>
                <w:div w:id="165632640">
                  <w:marLeft w:val="0"/>
                  <w:marRight w:val="0"/>
                  <w:marTop w:val="0"/>
                  <w:marBottom w:val="0"/>
                  <w:divBdr>
                    <w:top w:val="none" w:sz="0" w:space="0" w:color="auto"/>
                    <w:left w:val="none" w:sz="0" w:space="0" w:color="auto"/>
                    <w:bottom w:val="none" w:sz="0" w:space="0" w:color="auto"/>
                    <w:right w:val="none" w:sz="0" w:space="0" w:color="auto"/>
                  </w:divBdr>
                  <w:divsChild>
                    <w:div w:id="1567833819">
                      <w:marLeft w:val="0"/>
                      <w:marRight w:val="0"/>
                      <w:marTop w:val="0"/>
                      <w:marBottom w:val="0"/>
                      <w:divBdr>
                        <w:top w:val="none" w:sz="0" w:space="0" w:color="auto"/>
                        <w:left w:val="none" w:sz="0" w:space="0" w:color="auto"/>
                        <w:bottom w:val="none" w:sz="0" w:space="0" w:color="auto"/>
                        <w:right w:val="none" w:sz="0" w:space="0" w:color="auto"/>
                      </w:divBdr>
                    </w:div>
                    <w:div w:id="2053113570">
                      <w:marLeft w:val="0"/>
                      <w:marRight w:val="0"/>
                      <w:marTop w:val="0"/>
                      <w:marBottom w:val="0"/>
                      <w:divBdr>
                        <w:top w:val="none" w:sz="0" w:space="0" w:color="auto"/>
                        <w:left w:val="none" w:sz="0" w:space="0" w:color="auto"/>
                        <w:bottom w:val="none" w:sz="0" w:space="0" w:color="auto"/>
                        <w:right w:val="none" w:sz="0" w:space="0" w:color="auto"/>
                      </w:divBdr>
                    </w:div>
                  </w:divsChild>
                </w:div>
                <w:div w:id="1310553682">
                  <w:marLeft w:val="0"/>
                  <w:marRight w:val="0"/>
                  <w:marTop w:val="0"/>
                  <w:marBottom w:val="0"/>
                  <w:divBdr>
                    <w:top w:val="none" w:sz="0" w:space="0" w:color="auto"/>
                    <w:left w:val="none" w:sz="0" w:space="0" w:color="auto"/>
                    <w:bottom w:val="none" w:sz="0" w:space="0" w:color="auto"/>
                    <w:right w:val="none" w:sz="0" w:space="0" w:color="auto"/>
                  </w:divBdr>
                  <w:divsChild>
                    <w:div w:id="608125895">
                      <w:marLeft w:val="0"/>
                      <w:marRight w:val="0"/>
                      <w:marTop w:val="0"/>
                      <w:marBottom w:val="0"/>
                      <w:divBdr>
                        <w:top w:val="none" w:sz="0" w:space="0" w:color="auto"/>
                        <w:left w:val="none" w:sz="0" w:space="0" w:color="auto"/>
                        <w:bottom w:val="none" w:sz="0" w:space="0" w:color="auto"/>
                        <w:right w:val="none" w:sz="0" w:space="0" w:color="auto"/>
                      </w:divBdr>
                      <w:divsChild>
                        <w:div w:id="2059427467">
                          <w:marLeft w:val="0"/>
                          <w:marRight w:val="0"/>
                          <w:marTop w:val="0"/>
                          <w:marBottom w:val="0"/>
                          <w:divBdr>
                            <w:top w:val="none" w:sz="0" w:space="0" w:color="auto"/>
                            <w:left w:val="none" w:sz="0" w:space="0" w:color="auto"/>
                            <w:bottom w:val="none" w:sz="0" w:space="0" w:color="auto"/>
                            <w:right w:val="none" w:sz="0" w:space="0" w:color="auto"/>
                          </w:divBdr>
                        </w:div>
                        <w:div w:id="131288570">
                          <w:marLeft w:val="0"/>
                          <w:marRight w:val="0"/>
                          <w:marTop w:val="0"/>
                          <w:marBottom w:val="0"/>
                          <w:divBdr>
                            <w:top w:val="none" w:sz="0" w:space="0" w:color="auto"/>
                            <w:left w:val="none" w:sz="0" w:space="0" w:color="auto"/>
                            <w:bottom w:val="none" w:sz="0" w:space="0" w:color="auto"/>
                            <w:right w:val="none" w:sz="0" w:space="0" w:color="auto"/>
                          </w:divBdr>
                          <w:divsChild>
                            <w:div w:id="505560104">
                              <w:marLeft w:val="0"/>
                              <w:marRight w:val="0"/>
                              <w:marTop w:val="0"/>
                              <w:marBottom w:val="0"/>
                              <w:divBdr>
                                <w:top w:val="none" w:sz="0" w:space="0" w:color="auto"/>
                                <w:left w:val="none" w:sz="0" w:space="0" w:color="auto"/>
                                <w:bottom w:val="none" w:sz="0" w:space="0" w:color="auto"/>
                                <w:right w:val="none" w:sz="0" w:space="0" w:color="auto"/>
                              </w:divBdr>
                            </w:div>
                            <w:div w:id="705180566">
                              <w:marLeft w:val="0"/>
                              <w:marRight w:val="0"/>
                              <w:marTop w:val="0"/>
                              <w:marBottom w:val="0"/>
                              <w:divBdr>
                                <w:top w:val="none" w:sz="0" w:space="0" w:color="auto"/>
                                <w:left w:val="none" w:sz="0" w:space="0" w:color="auto"/>
                                <w:bottom w:val="none" w:sz="0" w:space="0" w:color="auto"/>
                                <w:right w:val="none" w:sz="0" w:space="0" w:color="auto"/>
                              </w:divBdr>
                              <w:divsChild>
                                <w:div w:id="1446343152">
                                  <w:marLeft w:val="0"/>
                                  <w:marRight w:val="0"/>
                                  <w:marTop w:val="0"/>
                                  <w:marBottom w:val="0"/>
                                  <w:divBdr>
                                    <w:top w:val="none" w:sz="0" w:space="0" w:color="auto"/>
                                    <w:left w:val="none" w:sz="0" w:space="0" w:color="auto"/>
                                    <w:bottom w:val="none" w:sz="0" w:space="0" w:color="auto"/>
                                    <w:right w:val="none" w:sz="0" w:space="0" w:color="auto"/>
                                  </w:divBdr>
                                  <w:divsChild>
                                    <w:div w:id="116008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14114">
                          <w:marLeft w:val="0"/>
                          <w:marRight w:val="0"/>
                          <w:marTop w:val="0"/>
                          <w:marBottom w:val="0"/>
                          <w:divBdr>
                            <w:top w:val="none" w:sz="0" w:space="0" w:color="auto"/>
                            <w:left w:val="none" w:sz="0" w:space="0" w:color="auto"/>
                            <w:bottom w:val="none" w:sz="0" w:space="0" w:color="auto"/>
                            <w:right w:val="none" w:sz="0" w:space="0" w:color="auto"/>
                          </w:divBdr>
                          <w:divsChild>
                            <w:div w:id="957301954">
                              <w:marLeft w:val="0"/>
                              <w:marRight w:val="0"/>
                              <w:marTop w:val="240"/>
                              <w:marBottom w:val="120"/>
                              <w:divBdr>
                                <w:top w:val="none" w:sz="0" w:space="0" w:color="auto"/>
                                <w:left w:val="none" w:sz="0" w:space="0" w:color="auto"/>
                                <w:bottom w:val="none" w:sz="0" w:space="0" w:color="auto"/>
                                <w:right w:val="none" w:sz="0" w:space="0" w:color="auto"/>
                              </w:divBdr>
                              <w:divsChild>
                                <w:div w:id="467089810">
                                  <w:marLeft w:val="0"/>
                                  <w:marRight w:val="0"/>
                                  <w:marTop w:val="0"/>
                                  <w:marBottom w:val="0"/>
                                  <w:divBdr>
                                    <w:top w:val="none" w:sz="0" w:space="0" w:color="auto"/>
                                    <w:left w:val="none" w:sz="0" w:space="0" w:color="auto"/>
                                    <w:bottom w:val="none" w:sz="0" w:space="0" w:color="auto"/>
                                    <w:right w:val="none" w:sz="0" w:space="0" w:color="auto"/>
                                  </w:divBdr>
                                  <w:divsChild>
                                    <w:div w:id="18228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842254">
              <w:marLeft w:val="0"/>
              <w:marRight w:val="0"/>
              <w:marTop w:val="0"/>
              <w:marBottom w:val="0"/>
              <w:divBdr>
                <w:top w:val="none" w:sz="0" w:space="0" w:color="auto"/>
                <w:left w:val="none" w:sz="0" w:space="0" w:color="auto"/>
                <w:bottom w:val="none" w:sz="0" w:space="0" w:color="auto"/>
                <w:right w:val="none" w:sz="0" w:space="0" w:color="auto"/>
              </w:divBdr>
              <w:divsChild>
                <w:div w:id="608201886">
                  <w:marLeft w:val="0"/>
                  <w:marRight w:val="0"/>
                  <w:marTop w:val="0"/>
                  <w:marBottom w:val="0"/>
                  <w:divBdr>
                    <w:top w:val="none" w:sz="0" w:space="0" w:color="auto"/>
                    <w:left w:val="none" w:sz="0" w:space="0" w:color="auto"/>
                    <w:bottom w:val="none" w:sz="0" w:space="0" w:color="auto"/>
                    <w:right w:val="none" w:sz="0" w:space="0" w:color="auto"/>
                  </w:divBdr>
                  <w:divsChild>
                    <w:div w:id="983434224">
                      <w:marLeft w:val="0"/>
                      <w:marRight w:val="0"/>
                      <w:marTop w:val="0"/>
                      <w:marBottom w:val="0"/>
                      <w:divBdr>
                        <w:top w:val="none" w:sz="0" w:space="0" w:color="auto"/>
                        <w:left w:val="none" w:sz="0" w:space="0" w:color="auto"/>
                        <w:bottom w:val="none" w:sz="0" w:space="0" w:color="auto"/>
                        <w:right w:val="none" w:sz="0" w:space="0" w:color="auto"/>
                      </w:divBdr>
                    </w:div>
                    <w:div w:id="152377695">
                      <w:marLeft w:val="0"/>
                      <w:marRight w:val="0"/>
                      <w:marTop w:val="0"/>
                      <w:marBottom w:val="0"/>
                      <w:divBdr>
                        <w:top w:val="none" w:sz="0" w:space="0" w:color="auto"/>
                        <w:left w:val="none" w:sz="0" w:space="0" w:color="auto"/>
                        <w:bottom w:val="none" w:sz="0" w:space="0" w:color="auto"/>
                        <w:right w:val="none" w:sz="0" w:space="0" w:color="auto"/>
                      </w:divBdr>
                    </w:div>
                    <w:div w:id="1818372186">
                      <w:marLeft w:val="0"/>
                      <w:marRight w:val="0"/>
                      <w:marTop w:val="0"/>
                      <w:marBottom w:val="0"/>
                      <w:divBdr>
                        <w:top w:val="none" w:sz="0" w:space="0" w:color="auto"/>
                        <w:left w:val="none" w:sz="0" w:space="0" w:color="auto"/>
                        <w:bottom w:val="none" w:sz="0" w:space="0" w:color="auto"/>
                        <w:right w:val="none" w:sz="0" w:space="0" w:color="auto"/>
                      </w:divBdr>
                    </w:div>
                  </w:divsChild>
                </w:div>
                <w:div w:id="856503324">
                  <w:marLeft w:val="0"/>
                  <w:marRight w:val="0"/>
                  <w:marTop w:val="0"/>
                  <w:marBottom w:val="0"/>
                  <w:divBdr>
                    <w:top w:val="none" w:sz="0" w:space="0" w:color="auto"/>
                    <w:left w:val="none" w:sz="0" w:space="0" w:color="auto"/>
                    <w:bottom w:val="none" w:sz="0" w:space="0" w:color="auto"/>
                    <w:right w:val="none" w:sz="0" w:space="0" w:color="auto"/>
                  </w:divBdr>
                  <w:divsChild>
                    <w:div w:id="2049137845">
                      <w:marLeft w:val="0"/>
                      <w:marRight w:val="0"/>
                      <w:marTop w:val="0"/>
                      <w:marBottom w:val="0"/>
                      <w:divBdr>
                        <w:top w:val="none" w:sz="0" w:space="0" w:color="auto"/>
                        <w:left w:val="none" w:sz="0" w:space="0" w:color="auto"/>
                        <w:bottom w:val="none" w:sz="0" w:space="0" w:color="auto"/>
                        <w:right w:val="none" w:sz="0" w:space="0" w:color="auto"/>
                      </w:divBdr>
                      <w:divsChild>
                        <w:div w:id="548301930">
                          <w:marLeft w:val="0"/>
                          <w:marRight w:val="0"/>
                          <w:marTop w:val="0"/>
                          <w:marBottom w:val="0"/>
                          <w:divBdr>
                            <w:top w:val="none" w:sz="0" w:space="0" w:color="auto"/>
                            <w:left w:val="none" w:sz="0" w:space="0" w:color="auto"/>
                            <w:bottom w:val="none" w:sz="0" w:space="0" w:color="auto"/>
                            <w:right w:val="none" w:sz="0" w:space="0" w:color="auto"/>
                          </w:divBdr>
                          <w:divsChild>
                            <w:div w:id="423038471">
                              <w:marLeft w:val="0"/>
                              <w:marRight w:val="0"/>
                              <w:marTop w:val="0"/>
                              <w:marBottom w:val="0"/>
                              <w:divBdr>
                                <w:top w:val="none" w:sz="0" w:space="0" w:color="auto"/>
                                <w:left w:val="none" w:sz="0" w:space="0" w:color="auto"/>
                                <w:bottom w:val="none" w:sz="0" w:space="0" w:color="auto"/>
                                <w:right w:val="none" w:sz="0" w:space="0" w:color="auto"/>
                              </w:divBdr>
                              <w:divsChild>
                                <w:div w:id="705910113">
                                  <w:marLeft w:val="-90"/>
                                  <w:marRight w:val="-90"/>
                                  <w:marTop w:val="0"/>
                                  <w:marBottom w:val="0"/>
                                  <w:divBdr>
                                    <w:top w:val="none" w:sz="0" w:space="0" w:color="auto"/>
                                    <w:left w:val="none" w:sz="0" w:space="0" w:color="auto"/>
                                    <w:bottom w:val="none" w:sz="0" w:space="0" w:color="auto"/>
                                    <w:right w:val="none" w:sz="0" w:space="0" w:color="auto"/>
                                  </w:divBdr>
                                  <w:divsChild>
                                    <w:div w:id="1616450295">
                                      <w:marLeft w:val="0"/>
                                      <w:marRight w:val="0"/>
                                      <w:marTop w:val="0"/>
                                      <w:marBottom w:val="0"/>
                                      <w:divBdr>
                                        <w:top w:val="none" w:sz="0" w:space="0" w:color="auto"/>
                                        <w:left w:val="none" w:sz="0" w:space="0" w:color="auto"/>
                                        <w:bottom w:val="none" w:sz="0" w:space="0" w:color="auto"/>
                                        <w:right w:val="none" w:sz="0" w:space="0" w:color="auto"/>
                                      </w:divBdr>
                                      <w:divsChild>
                                        <w:div w:id="321157177">
                                          <w:marLeft w:val="0"/>
                                          <w:marRight w:val="0"/>
                                          <w:marTop w:val="0"/>
                                          <w:marBottom w:val="0"/>
                                          <w:divBdr>
                                            <w:top w:val="none" w:sz="0" w:space="0" w:color="auto"/>
                                            <w:left w:val="none" w:sz="0" w:space="0" w:color="auto"/>
                                            <w:bottom w:val="none" w:sz="0" w:space="0" w:color="auto"/>
                                            <w:right w:val="none" w:sz="0" w:space="0" w:color="auto"/>
                                          </w:divBdr>
                                        </w:div>
                                        <w:div w:id="285239274">
                                          <w:marLeft w:val="0"/>
                                          <w:marRight w:val="0"/>
                                          <w:marTop w:val="0"/>
                                          <w:marBottom w:val="0"/>
                                          <w:divBdr>
                                            <w:top w:val="none" w:sz="0" w:space="0" w:color="auto"/>
                                            <w:left w:val="none" w:sz="0" w:space="0" w:color="auto"/>
                                            <w:bottom w:val="none" w:sz="0" w:space="0" w:color="auto"/>
                                            <w:right w:val="none" w:sz="0" w:space="0" w:color="auto"/>
                                          </w:divBdr>
                                        </w:div>
                                        <w:div w:id="17310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71224">
                          <w:marLeft w:val="0"/>
                          <w:marRight w:val="0"/>
                          <w:marTop w:val="0"/>
                          <w:marBottom w:val="0"/>
                          <w:divBdr>
                            <w:top w:val="none" w:sz="0" w:space="0" w:color="auto"/>
                            <w:left w:val="none" w:sz="0" w:space="0" w:color="auto"/>
                            <w:bottom w:val="none" w:sz="0" w:space="0" w:color="auto"/>
                            <w:right w:val="none" w:sz="0" w:space="0" w:color="auto"/>
                          </w:divBdr>
                        </w:div>
                        <w:div w:id="1895047494">
                          <w:marLeft w:val="0"/>
                          <w:marRight w:val="0"/>
                          <w:marTop w:val="0"/>
                          <w:marBottom w:val="0"/>
                          <w:divBdr>
                            <w:top w:val="none" w:sz="0" w:space="0" w:color="auto"/>
                            <w:left w:val="none" w:sz="0" w:space="0" w:color="auto"/>
                            <w:bottom w:val="none" w:sz="0" w:space="0" w:color="auto"/>
                            <w:right w:val="none" w:sz="0" w:space="0" w:color="auto"/>
                          </w:divBdr>
                          <w:divsChild>
                            <w:div w:id="1031611526">
                              <w:marLeft w:val="0"/>
                              <w:marRight w:val="0"/>
                              <w:marTop w:val="0"/>
                              <w:marBottom w:val="0"/>
                              <w:divBdr>
                                <w:top w:val="none" w:sz="0" w:space="0" w:color="auto"/>
                                <w:left w:val="none" w:sz="0" w:space="0" w:color="auto"/>
                                <w:bottom w:val="none" w:sz="0" w:space="0" w:color="auto"/>
                                <w:right w:val="none" w:sz="0" w:space="0" w:color="auto"/>
                              </w:divBdr>
                            </w:div>
                            <w:div w:id="7029818">
                              <w:marLeft w:val="0"/>
                              <w:marRight w:val="0"/>
                              <w:marTop w:val="0"/>
                              <w:marBottom w:val="0"/>
                              <w:divBdr>
                                <w:top w:val="none" w:sz="0" w:space="0" w:color="auto"/>
                                <w:left w:val="none" w:sz="0" w:space="0" w:color="auto"/>
                                <w:bottom w:val="none" w:sz="0" w:space="0" w:color="auto"/>
                                <w:right w:val="none" w:sz="0" w:space="0" w:color="auto"/>
                              </w:divBdr>
                              <w:divsChild>
                                <w:div w:id="1078551312">
                                  <w:marLeft w:val="0"/>
                                  <w:marRight w:val="0"/>
                                  <w:marTop w:val="0"/>
                                  <w:marBottom w:val="0"/>
                                  <w:divBdr>
                                    <w:top w:val="none" w:sz="0" w:space="0" w:color="auto"/>
                                    <w:left w:val="none" w:sz="0" w:space="0" w:color="auto"/>
                                    <w:bottom w:val="none" w:sz="0" w:space="0" w:color="auto"/>
                                    <w:right w:val="none" w:sz="0" w:space="0" w:color="auto"/>
                                  </w:divBdr>
                                  <w:divsChild>
                                    <w:div w:id="10356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5200">
                          <w:marLeft w:val="0"/>
                          <w:marRight w:val="0"/>
                          <w:marTop w:val="0"/>
                          <w:marBottom w:val="0"/>
                          <w:divBdr>
                            <w:top w:val="none" w:sz="0" w:space="0" w:color="auto"/>
                            <w:left w:val="none" w:sz="0" w:space="0" w:color="auto"/>
                            <w:bottom w:val="none" w:sz="0" w:space="0" w:color="auto"/>
                            <w:right w:val="none" w:sz="0" w:space="0" w:color="auto"/>
                          </w:divBdr>
                          <w:divsChild>
                            <w:div w:id="2114670221">
                              <w:marLeft w:val="0"/>
                              <w:marRight w:val="0"/>
                              <w:marTop w:val="240"/>
                              <w:marBottom w:val="120"/>
                              <w:divBdr>
                                <w:top w:val="none" w:sz="0" w:space="0" w:color="auto"/>
                                <w:left w:val="none" w:sz="0" w:space="0" w:color="auto"/>
                                <w:bottom w:val="none" w:sz="0" w:space="0" w:color="auto"/>
                                <w:right w:val="none" w:sz="0" w:space="0" w:color="auto"/>
                              </w:divBdr>
                              <w:divsChild>
                                <w:div w:id="498816870">
                                  <w:marLeft w:val="0"/>
                                  <w:marRight w:val="0"/>
                                  <w:marTop w:val="0"/>
                                  <w:marBottom w:val="0"/>
                                  <w:divBdr>
                                    <w:top w:val="none" w:sz="0" w:space="0" w:color="auto"/>
                                    <w:left w:val="none" w:sz="0" w:space="0" w:color="auto"/>
                                    <w:bottom w:val="none" w:sz="0" w:space="0" w:color="auto"/>
                                    <w:right w:val="none" w:sz="0" w:space="0" w:color="auto"/>
                                  </w:divBdr>
                                  <w:divsChild>
                                    <w:div w:id="1621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711762">
          <w:marLeft w:val="0"/>
          <w:marRight w:val="0"/>
          <w:marTop w:val="100"/>
          <w:marBottom w:val="0"/>
          <w:divBdr>
            <w:top w:val="none" w:sz="0" w:space="0" w:color="auto"/>
            <w:left w:val="none" w:sz="0" w:space="0" w:color="auto"/>
            <w:bottom w:val="none" w:sz="0" w:space="0" w:color="auto"/>
            <w:right w:val="none" w:sz="0" w:space="0" w:color="auto"/>
          </w:divBdr>
          <w:divsChild>
            <w:div w:id="97409538">
              <w:marLeft w:val="0"/>
              <w:marRight w:val="0"/>
              <w:marTop w:val="0"/>
              <w:marBottom w:val="0"/>
              <w:divBdr>
                <w:top w:val="none" w:sz="0" w:space="0" w:color="auto"/>
                <w:left w:val="none" w:sz="0" w:space="0" w:color="auto"/>
                <w:bottom w:val="none" w:sz="0" w:space="0" w:color="auto"/>
                <w:right w:val="none" w:sz="0" w:space="0" w:color="auto"/>
              </w:divBdr>
              <w:divsChild>
                <w:div w:id="454905978">
                  <w:marLeft w:val="0"/>
                  <w:marRight w:val="0"/>
                  <w:marTop w:val="0"/>
                  <w:marBottom w:val="0"/>
                  <w:divBdr>
                    <w:top w:val="none" w:sz="0" w:space="0" w:color="auto"/>
                    <w:left w:val="none" w:sz="0" w:space="0" w:color="auto"/>
                    <w:bottom w:val="none" w:sz="0" w:space="0" w:color="auto"/>
                    <w:right w:val="none" w:sz="0" w:space="0" w:color="auto"/>
                  </w:divBdr>
                  <w:divsChild>
                    <w:div w:id="847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584</Words>
  <Characters>3333</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invité</dc:creator>
  <cp:keywords/>
  <dc:description/>
  <cp:lastModifiedBy>Dr.Radia</cp:lastModifiedBy>
  <cp:revision>3</cp:revision>
  <dcterms:created xsi:type="dcterms:W3CDTF">2023-12-16T15:57:00Z</dcterms:created>
  <dcterms:modified xsi:type="dcterms:W3CDTF">2023-12-18T09:41:00Z</dcterms:modified>
</cp:coreProperties>
</file>