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6" w:rsidRDefault="005169E6" w:rsidP="005169E6">
      <w:pPr>
        <w:jc w:val="center"/>
        <w:rPr>
          <w:b/>
          <w:bCs/>
          <w:sz w:val="36"/>
          <w:szCs w:val="36"/>
          <w:rtl/>
        </w:rPr>
      </w:pPr>
      <w:r w:rsidRPr="005169E6">
        <w:rPr>
          <w:b/>
          <w:bCs/>
          <w:sz w:val="36"/>
          <w:szCs w:val="36"/>
          <w:rtl/>
        </w:rPr>
        <w:t>محتويات البرنامج المقرر</w:t>
      </w:r>
      <w:r w:rsidR="0016601B">
        <w:rPr>
          <w:rFonts w:hint="cs"/>
          <w:b/>
          <w:bCs/>
          <w:sz w:val="36"/>
          <w:szCs w:val="36"/>
          <w:rtl/>
        </w:rPr>
        <w:t xml:space="preserve"> </w:t>
      </w:r>
    </w:p>
    <w:p w:rsidR="005169E6" w:rsidRDefault="005169E6" w:rsidP="005169E6">
      <w:pPr>
        <w:jc w:val="right"/>
        <w:rPr>
          <w:sz w:val="52"/>
          <w:szCs w:val="52"/>
          <w:rtl/>
        </w:rPr>
      </w:pPr>
    </w:p>
    <w:p w:rsidR="005169E6" w:rsidRPr="005169E6" w:rsidRDefault="005169E6" w:rsidP="005169E6">
      <w:pPr>
        <w:jc w:val="right"/>
        <w:rPr>
          <w:sz w:val="52"/>
          <w:szCs w:val="52"/>
        </w:rPr>
      </w:pPr>
    </w:p>
    <w:p w:rsidR="0016601B" w:rsidRDefault="005169E6" w:rsidP="0016601B">
      <w:pPr>
        <w:jc w:val="right"/>
        <w:rPr>
          <w:sz w:val="36"/>
          <w:szCs w:val="36"/>
          <w:rtl/>
        </w:rPr>
      </w:pPr>
      <w:r w:rsidRPr="005169E6">
        <w:rPr>
          <w:rFonts w:hint="cs"/>
          <w:sz w:val="36"/>
          <w:szCs w:val="36"/>
          <w:rtl/>
        </w:rPr>
        <w:t xml:space="preserve">- </w:t>
      </w:r>
      <w:r w:rsidR="0016601B">
        <w:rPr>
          <w:rFonts w:hint="cs"/>
          <w:sz w:val="36"/>
          <w:szCs w:val="36"/>
          <w:rtl/>
        </w:rPr>
        <w:t>التعريف ب</w:t>
      </w:r>
      <w:r w:rsidR="0016601B">
        <w:rPr>
          <w:rFonts w:hint="cs"/>
          <w:sz w:val="36"/>
          <w:szCs w:val="36"/>
          <w:rtl/>
        </w:rPr>
        <w:t xml:space="preserve">كتاب الموطأ للإمام </w:t>
      </w:r>
      <w:proofErr w:type="gramStart"/>
      <w:r w:rsidR="0016601B">
        <w:rPr>
          <w:rFonts w:hint="cs"/>
          <w:sz w:val="36"/>
          <w:szCs w:val="36"/>
          <w:rtl/>
        </w:rPr>
        <w:t>مالك</w:t>
      </w:r>
      <w:r w:rsidR="0016601B">
        <w:rPr>
          <w:rFonts w:hint="cs"/>
          <w:sz w:val="36"/>
          <w:szCs w:val="36"/>
          <w:rtl/>
        </w:rPr>
        <w:t>( المؤلِف</w:t>
      </w:r>
      <w:proofErr w:type="gramEnd"/>
      <w:r w:rsidR="0016601B">
        <w:rPr>
          <w:rFonts w:hint="cs"/>
          <w:sz w:val="36"/>
          <w:szCs w:val="36"/>
          <w:rtl/>
        </w:rPr>
        <w:t>- المؤلَف</w:t>
      </w:r>
      <w:r w:rsidR="0016601B">
        <w:rPr>
          <w:rFonts w:hint="cs"/>
          <w:sz w:val="36"/>
          <w:szCs w:val="36"/>
          <w:rtl/>
        </w:rPr>
        <w:t>- المنهج</w:t>
      </w:r>
      <w:r w:rsidR="0016601B">
        <w:rPr>
          <w:rFonts w:hint="cs"/>
          <w:sz w:val="36"/>
          <w:szCs w:val="36"/>
          <w:rtl/>
        </w:rPr>
        <w:t>).</w:t>
      </w:r>
    </w:p>
    <w:p w:rsidR="005169E6" w:rsidRDefault="0016601B" w:rsidP="005169E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التعريف بصحيح البخاري </w:t>
      </w:r>
      <w:proofErr w:type="gramStart"/>
      <w:r>
        <w:rPr>
          <w:rFonts w:hint="cs"/>
          <w:sz w:val="36"/>
          <w:szCs w:val="36"/>
          <w:rtl/>
        </w:rPr>
        <w:t>( المؤلِف</w:t>
      </w:r>
      <w:proofErr w:type="gramEnd"/>
      <w:r>
        <w:rPr>
          <w:rFonts w:hint="cs"/>
          <w:sz w:val="36"/>
          <w:szCs w:val="36"/>
          <w:rtl/>
        </w:rPr>
        <w:t>- المؤلَف- المنهج).</w:t>
      </w:r>
    </w:p>
    <w:p w:rsidR="0016601B" w:rsidRDefault="0016601B" w:rsidP="0016601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Pr="0016601B">
        <w:rPr>
          <w:rFonts w:hint="cs"/>
          <w:sz w:val="36"/>
          <w:szCs w:val="36"/>
          <w:rtl/>
        </w:rPr>
        <w:t xml:space="preserve">التعريف بصحيح </w:t>
      </w:r>
      <w:r>
        <w:rPr>
          <w:rFonts w:hint="cs"/>
          <w:sz w:val="36"/>
          <w:szCs w:val="36"/>
          <w:rtl/>
        </w:rPr>
        <w:t>مسلم</w:t>
      </w:r>
      <w:r w:rsidRPr="0016601B">
        <w:rPr>
          <w:rFonts w:hint="cs"/>
          <w:sz w:val="36"/>
          <w:szCs w:val="36"/>
          <w:rtl/>
        </w:rPr>
        <w:t xml:space="preserve"> </w:t>
      </w:r>
      <w:proofErr w:type="gramStart"/>
      <w:r w:rsidRPr="0016601B">
        <w:rPr>
          <w:rFonts w:hint="cs"/>
          <w:sz w:val="36"/>
          <w:szCs w:val="36"/>
          <w:rtl/>
        </w:rPr>
        <w:t>( المؤلِف</w:t>
      </w:r>
      <w:proofErr w:type="gramEnd"/>
      <w:r w:rsidRPr="0016601B">
        <w:rPr>
          <w:rFonts w:hint="cs"/>
          <w:sz w:val="36"/>
          <w:szCs w:val="36"/>
          <w:rtl/>
        </w:rPr>
        <w:t>- المؤلَف</w:t>
      </w:r>
      <w:r>
        <w:rPr>
          <w:rFonts w:hint="cs"/>
          <w:sz w:val="36"/>
          <w:szCs w:val="36"/>
          <w:rtl/>
        </w:rPr>
        <w:t>- المنهج</w:t>
      </w:r>
      <w:r w:rsidRPr="0016601B">
        <w:rPr>
          <w:rFonts w:hint="cs"/>
          <w:sz w:val="36"/>
          <w:szCs w:val="36"/>
          <w:rtl/>
        </w:rPr>
        <w:t>).</w:t>
      </w:r>
    </w:p>
    <w:p w:rsidR="0016601B" w:rsidRDefault="0016601B" w:rsidP="0016601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Pr="0016601B">
        <w:rPr>
          <w:rFonts w:hint="cs"/>
          <w:sz w:val="36"/>
          <w:szCs w:val="36"/>
          <w:rtl/>
        </w:rPr>
        <w:t>التعريف ب</w:t>
      </w:r>
      <w:r>
        <w:rPr>
          <w:rFonts w:hint="cs"/>
          <w:sz w:val="36"/>
          <w:szCs w:val="36"/>
          <w:rtl/>
        </w:rPr>
        <w:t xml:space="preserve">شروح الصحيحين: التمهيد لابن عبد البر، الاستذكار لابن عبد البر، المنهاج للنووي، المعلم للمازري، فتح الباري لابن رجب، فتح الباري لابن </w:t>
      </w:r>
      <w:proofErr w:type="gramStart"/>
      <w:r>
        <w:rPr>
          <w:rFonts w:hint="cs"/>
          <w:sz w:val="36"/>
          <w:szCs w:val="36"/>
          <w:rtl/>
        </w:rPr>
        <w:t>حجر</w:t>
      </w:r>
      <w:r w:rsidRPr="0016601B">
        <w:rPr>
          <w:rFonts w:hint="cs"/>
          <w:sz w:val="36"/>
          <w:szCs w:val="36"/>
          <w:rtl/>
        </w:rPr>
        <w:t>( المؤلِف</w:t>
      </w:r>
      <w:proofErr w:type="gramEnd"/>
      <w:r w:rsidRPr="0016601B">
        <w:rPr>
          <w:rFonts w:hint="cs"/>
          <w:sz w:val="36"/>
          <w:szCs w:val="36"/>
          <w:rtl/>
        </w:rPr>
        <w:t>- المؤلَف</w:t>
      </w:r>
      <w:r>
        <w:rPr>
          <w:rFonts w:hint="cs"/>
          <w:sz w:val="36"/>
          <w:szCs w:val="36"/>
          <w:rtl/>
        </w:rPr>
        <w:t>- المنهج</w:t>
      </w:r>
      <w:r w:rsidRPr="0016601B">
        <w:rPr>
          <w:rFonts w:hint="cs"/>
          <w:sz w:val="36"/>
          <w:szCs w:val="36"/>
          <w:rtl/>
        </w:rPr>
        <w:t>).</w:t>
      </w:r>
      <w:bookmarkStart w:id="0" w:name="_GoBack"/>
      <w:bookmarkEnd w:id="0"/>
    </w:p>
    <w:p w:rsidR="0016601B" w:rsidRPr="00A76351" w:rsidRDefault="0016601B" w:rsidP="0016601B">
      <w:pPr>
        <w:jc w:val="right"/>
        <w:rPr>
          <w:rFonts w:hint="cs"/>
          <w:color w:val="FF0000"/>
          <w:sz w:val="36"/>
          <w:szCs w:val="36"/>
          <w:rtl/>
        </w:rPr>
      </w:pPr>
      <w:r w:rsidRPr="00A76351">
        <w:rPr>
          <w:rFonts w:hint="cs"/>
          <w:color w:val="FF0000"/>
          <w:sz w:val="36"/>
          <w:szCs w:val="36"/>
          <w:rtl/>
        </w:rPr>
        <w:t>- الفرق بين كتابي الاستذكار والتمهيد لابن عبد البر.</w:t>
      </w:r>
    </w:p>
    <w:p w:rsidR="0016601B" w:rsidRPr="00A76351" w:rsidRDefault="0016601B" w:rsidP="0016601B">
      <w:pPr>
        <w:jc w:val="right"/>
        <w:rPr>
          <w:color w:val="FF0000"/>
          <w:sz w:val="36"/>
          <w:szCs w:val="36"/>
          <w:rtl/>
        </w:rPr>
      </w:pPr>
      <w:r w:rsidRPr="00A76351">
        <w:rPr>
          <w:rFonts w:hint="cs"/>
          <w:color w:val="FF0000"/>
          <w:sz w:val="36"/>
          <w:szCs w:val="36"/>
          <w:rtl/>
        </w:rPr>
        <w:t>- الفرق بين فتح الباري لابن رجب وفتح الباري لابن حجر.</w:t>
      </w:r>
    </w:p>
    <w:p w:rsidR="003A0E1F" w:rsidRDefault="003A0E1F" w:rsidP="005169E6">
      <w:pPr>
        <w:jc w:val="right"/>
      </w:pPr>
    </w:p>
    <w:sectPr w:rsidR="003A0E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A"/>
    <w:rsid w:val="0016601B"/>
    <w:rsid w:val="003A0E1F"/>
    <w:rsid w:val="005169E6"/>
    <w:rsid w:val="00723FCA"/>
    <w:rsid w:val="00A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2C5B"/>
  <w15:chartTrackingRefBased/>
  <w15:docId w15:val="{B81FD9D1-0B7B-4EDD-9437-EB934B1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4</cp:revision>
  <dcterms:created xsi:type="dcterms:W3CDTF">2023-05-18T13:38:00Z</dcterms:created>
  <dcterms:modified xsi:type="dcterms:W3CDTF">2023-05-18T13:49:00Z</dcterms:modified>
</cp:coreProperties>
</file>