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833F" w14:textId="77777777" w:rsidR="005C751F" w:rsidRPr="005C751F" w:rsidRDefault="005C751F" w:rsidP="005C751F">
      <w:pPr>
        <w:spacing w:line="360" w:lineRule="auto"/>
        <w:ind w:left="-694" w:right="-720"/>
        <w:jc w:val="center"/>
        <w:rPr>
          <w:rFonts w:ascii="Cambria" w:hAnsi="Cambria"/>
          <w:b/>
          <w:bCs/>
          <w:sz w:val="36"/>
          <w:szCs w:val="36"/>
          <w:rtl/>
          <w:lang w:bidi="ar-IQ"/>
        </w:rPr>
      </w:pPr>
      <w:r w:rsidRPr="005C751F">
        <w:rPr>
          <w:rFonts w:ascii="Cambria" w:hAnsi="Cambria" w:hint="cs"/>
          <w:b/>
          <w:bCs/>
          <w:sz w:val="36"/>
          <w:szCs w:val="36"/>
          <w:rtl/>
          <w:lang w:bidi="ar-IQ"/>
        </w:rPr>
        <w:t xml:space="preserve">العمل التطبيقي </w:t>
      </w:r>
      <w:proofErr w:type="gramStart"/>
      <w:r w:rsidRPr="005C751F">
        <w:rPr>
          <w:rFonts w:ascii="Cambria" w:hAnsi="Cambria" w:hint="cs"/>
          <w:b/>
          <w:bCs/>
          <w:sz w:val="36"/>
          <w:szCs w:val="36"/>
          <w:rtl/>
          <w:lang w:bidi="ar-IQ"/>
        </w:rPr>
        <w:t>الثالث :</w:t>
      </w:r>
      <w:proofErr w:type="gramEnd"/>
      <w:r w:rsidRPr="005C751F">
        <w:rPr>
          <w:rFonts w:ascii="Cambria" w:hAnsi="Cambria" w:hint="cs"/>
          <w:b/>
          <w:bCs/>
          <w:sz w:val="36"/>
          <w:szCs w:val="36"/>
          <w:rtl/>
          <w:lang w:bidi="ar-IQ"/>
        </w:rPr>
        <w:t xml:space="preserve"> تقدير البروتين في النبات</w:t>
      </w:r>
    </w:p>
    <w:p w14:paraId="6B25EE8A" w14:textId="77777777" w:rsidR="005C751F" w:rsidRDefault="005C751F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</w:p>
    <w:p w14:paraId="293D0398" w14:textId="77777777" w:rsidR="00DE6138" w:rsidRPr="007A6175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>مركبات عضوية معقدة التركيب ذات وزن جزيئي عالٍ تتركب من الاحماض الامينية تتواجد ف</w:t>
      </w:r>
      <w:r>
        <w:rPr>
          <w:rFonts w:ascii="Cambria" w:hAnsi="Cambria"/>
          <w:sz w:val="28"/>
          <w:szCs w:val="28"/>
          <w:rtl/>
          <w:lang w:bidi="ar-IQ"/>
        </w:rPr>
        <w:t>ي تركيب كل المخلوقات الحية والف</w:t>
      </w:r>
      <w:r w:rsidRPr="007A6175">
        <w:rPr>
          <w:rFonts w:ascii="Cambria" w:hAnsi="Cambria"/>
          <w:sz w:val="28"/>
          <w:szCs w:val="28"/>
          <w:rtl/>
          <w:lang w:bidi="ar-IQ"/>
        </w:rPr>
        <w:t xml:space="preserve">يروسات وهي الحجر الأساس في بناء الخلية </w:t>
      </w:r>
      <w:r>
        <w:rPr>
          <w:rFonts w:ascii="Cambria" w:hAnsi="Cambria" w:hint="cs"/>
          <w:sz w:val="28"/>
          <w:szCs w:val="28"/>
          <w:rtl/>
          <w:lang w:bidi="ar-IQ"/>
        </w:rPr>
        <w:t>واستدامة</w:t>
      </w:r>
      <w:r w:rsidRPr="007A6175">
        <w:rPr>
          <w:rFonts w:ascii="Cambria" w:hAnsi="Cambria"/>
          <w:sz w:val="28"/>
          <w:szCs w:val="28"/>
          <w:rtl/>
          <w:lang w:bidi="ar-IQ"/>
        </w:rPr>
        <w:t xml:space="preserve"> </w:t>
      </w:r>
      <w:proofErr w:type="gramStart"/>
      <w:r w:rsidRPr="007A6175">
        <w:rPr>
          <w:rFonts w:ascii="Cambria" w:hAnsi="Cambria"/>
          <w:sz w:val="28"/>
          <w:szCs w:val="28"/>
          <w:rtl/>
          <w:lang w:bidi="ar-IQ"/>
        </w:rPr>
        <w:t>هيكلها ,</w:t>
      </w:r>
      <w:proofErr w:type="gramEnd"/>
      <w:r w:rsidRPr="007A6175">
        <w:rPr>
          <w:rFonts w:ascii="Cambria" w:hAnsi="Cambria"/>
          <w:sz w:val="28"/>
          <w:szCs w:val="28"/>
          <w:rtl/>
          <w:lang w:bidi="ar-IQ"/>
        </w:rPr>
        <w:t xml:space="preserve"> بالإضافة الى كونها </w:t>
      </w:r>
      <w:r>
        <w:rPr>
          <w:rFonts w:ascii="Cambria" w:hAnsi="Cambria" w:hint="cs"/>
          <w:sz w:val="28"/>
          <w:szCs w:val="28"/>
          <w:rtl/>
          <w:lang w:bidi="ar-IQ"/>
        </w:rPr>
        <w:t>وسائط</w:t>
      </w:r>
      <w:r w:rsidRPr="007A6175">
        <w:rPr>
          <w:rFonts w:ascii="Cambria" w:hAnsi="Cambria"/>
          <w:sz w:val="28"/>
          <w:szCs w:val="28"/>
          <w:rtl/>
          <w:lang w:bidi="ar-IQ"/>
        </w:rPr>
        <w:t xml:space="preserve"> وظائف الخلية فالعديد من البروتينات تشكل الإنزيمات أو قد تدخل وحدات بروتينية في تركيب بعض الإنزيمات  وتضم الخلية </w:t>
      </w:r>
      <w:r>
        <w:rPr>
          <w:rFonts w:ascii="Cambria" w:hAnsi="Cambria" w:hint="cs"/>
          <w:sz w:val="28"/>
          <w:szCs w:val="28"/>
          <w:rtl/>
          <w:lang w:bidi="ar-IQ"/>
        </w:rPr>
        <w:t>آلافا</w:t>
      </w:r>
      <w:r w:rsidRPr="007A6175">
        <w:rPr>
          <w:rFonts w:ascii="Cambria" w:hAnsi="Cambria"/>
          <w:sz w:val="28"/>
          <w:szCs w:val="28"/>
          <w:rtl/>
          <w:lang w:bidi="ar-IQ"/>
        </w:rPr>
        <w:t xml:space="preserve"> من جزيئات الب</w:t>
      </w:r>
      <w:r>
        <w:rPr>
          <w:rFonts w:ascii="Cambria" w:hAnsi="Cambria"/>
          <w:sz w:val="28"/>
          <w:szCs w:val="28"/>
          <w:rtl/>
          <w:lang w:bidi="ar-IQ"/>
        </w:rPr>
        <w:t>روتينات المختلفة في خواصها الحي</w:t>
      </w:r>
      <w:r>
        <w:rPr>
          <w:rFonts w:ascii="Cambria" w:hAnsi="Cambria" w:hint="cs"/>
          <w:sz w:val="28"/>
          <w:szCs w:val="28"/>
          <w:rtl/>
          <w:lang w:bidi="ar-IQ"/>
        </w:rPr>
        <w:t>و</w:t>
      </w:r>
      <w:r w:rsidRPr="007A6175">
        <w:rPr>
          <w:rFonts w:ascii="Cambria" w:hAnsi="Cambria"/>
          <w:sz w:val="28"/>
          <w:szCs w:val="28"/>
          <w:rtl/>
          <w:lang w:bidi="ar-IQ"/>
        </w:rPr>
        <w:t>ية و الكيميائية و الفيزيائية.</w:t>
      </w:r>
    </w:p>
    <w:p w14:paraId="24BFA195" w14:textId="77777777" w:rsidR="00DE6138" w:rsidRPr="007A6175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 xml:space="preserve">يتم استخلاص البروتينات من مصادرها </w:t>
      </w:r>
      <w:proofErr w:type="spellStart"/>
      <w:r w:rsidRPr="007A6175">
        <w:rPr>
          <w:rFonts w:ascii="Cambria" w:hAnsi="Cambria"/>
          <w:sz w:val="28"/>
          <w:szCs w:val="28"/>
          <w:rtl/>
          <w:lang w:bidi="ar-IQ"/>
        </w:rPr>
        <w:t>ايا</w:t>
      </w:r>
      <w:proofErr w:type="spellEnd"/>
      <w:r w:rsidRPr="007A6175">
        <w:rPr>
          <w:rFonts w:ascii="Cambria" w:hAnsi="Cambria"/>
          <w:sz w:val="28"/>
          <w:szCs w:val="28"/>
          <w:rtl/>
          <w:lang w:bidi="ar-IQ"/>
        </w:rPr>
        <w:t xml:space="preserve"> كانت </w:t>
      </w:r>
      <w:proofErr w:type="spellStart"/>
      <w:r w:rsidRPr="007A6175">
        <w:rPr>
          <w:rFonts w:ascii="Cambria" w:hAnsi="Cambria"/>
          <w:sz w:val="28"/>
          <w:szCs w:val="28"/>
          <w:rtl/>
          <w:lang w:bidi="ar-IQ"/>
        </w:rPr>
        <w:t>لإغراض</w:t>
      </w:r>
      <w:proofErr w:type="spellEnd"/>
      <w:r w:rsidRPr="007A6175">
        <w:rPr>
          <w:rFonts w:ascii="Cambria" w:hAnsi="Cambria"/>
          <w:sz w:val="28"/>
          <w:szCs w:val="28"/>
          <w:rtl/>
          <w:lang w:bidi="ar-IQ"/>
        </w:rPr>
        <w:t xml:space="preserve"> شتى </w:t>
      </w:r>
      <w:proofErr w:type="gramStart"/>
      <w:r w:rsidRPr="007A6175">
        <w:rPr>
          <w:rFonts w:ascii="Cambria" w:hAnsi="Cambria"/>
          <w:sz w:val="28"/>
          <w:szCs w:val="28"/>
          <w:rtl/>
          <w:lang w:bidi="ar-IQ"/>
        </w:rPr>
        <w:t>مثل:-</w:t>
      </w:r>
      <w:proofErr w:type="gramEnd"/>
    </w:p>
    <w:p w14:paraId="66A68FEB" w14:textId="77777777" w:rsidR="00DE6138" w:rsidRPr="007A6175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>1- تنقيتها وفصلها كل على انفراد لغرض تشخيصها وتقدير كميتها.</w:t>
      </w:r>
    </w:p>
    <w:p w14:paraId="1EEC0C74" w14:textId="77777777" w:rsidR="00DE6138" w:rsidRPr="007A6175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>2-</w:t>
      </w:r>
      <w:r>
        <w:rPr>
          <w:rFonts w:ascii="Cambria" w:hAnsi="Cambria"/>
          <w:sz w:val="28"/>
          <w:szCs w:val="28"/>
          <w:rtl/>
          <w:lang w:bidi="ar-IQ"/>
        </w:rPr>
        <w:t>دراسة الخواص البي</w:t>
      </w:r>
      <w:r w:rsidRPr="007A6175">
        <w:rPr>
          <w:rFonts w:ascii="Cambria" w:hAnsi="Cambria"/>
          <w:sz w:val="28"/>
          <w:szCs w:val="28"/>
          <w:rtl/>
          <w:lang w:bidi="ar-IQ"/>
        </w:rPr>
        <w:t>و</w:t>
      </w:r>
      <w:r>
        <w:rPr>
          <w:rFonts w:ascii="Cambria" w:hAnsi="Cambria" w:hint="cs"/>
          <w:sz w:val="28"/>
          <w:szCs w:val="28"/>
          <w:rtl/>
          <w:lang w:bidi="ar-IQ"/>
        </w:rPr>
        <w:t>لو</w:t>
      </w:r>
      <w:r w:rsidRPr="007A6175">
        <w:rPr>
          <w:rFonts w:ascii="Cambria" w:hAnsi="Cambria"/>
          <w:sz w:val="28"/>
          <w:szCs w:val="28"/>
          <w:rtl/>
          <w:lang w:bidi="ar-IQ"/>
        </w:rPr>
        <w:t>جية والكيميائية والفيزيائية للبروتينات لغرض استنباط علاقة التركيب بالوظيفة</w:t>
      </w:r>
    </w:p>
    <w:p w14:paraId="60A68F10" w14:textId="77777777" w:rsidR="00DE6138" w:rsidRPr="007A6175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>3-</w:t>
      </w:r>
      <w:r>
        <w:rPr>
          <w:rFonts w:ascii="Cambria" w:hAnsi="Cambria" w:hint="cs"/>
          <w:sz w:val="28"/>
          <w:szCs w:val="28"/>
          <w:rtl/>
          <w:lang w:bidi="ar-IQ"/>
        </w:rPr>
        <w:t xml:space="preserve"> مقارنة البروتينات المستخلصة من نماذج مختلفة لغرض استنتاج علاقات مفيدة في الاغراض الدراسية المقارنة.</w:t>
      </w:r>
    </w:p>
    <w:p w14:paraId="70CB393E" w14:textId="77777777" w:rsidR="00DE6138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7A6175">
        <w:rPr>
          <w:rFonts w:ascii="Cambria" w:hAnsi="Cambria"/>
          <w:sz w:val="28"/>
          <w:szCs w:val="28"/>
          <w:rtl/>
          <w:lang w:bidi="ar-IQ"/>
        </w:rPr>
        <w:t>4- استخلاصها للإغراض التجارية حيث تدخل في العديد من الصناعات الدوائية والغذائية.</w:t>
      </w:r>
    </w:p>
    <w:p w14:paraId="3F5FF6F6" w14:textId="77777777" w:rsidR="00DE6138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b/>
          <w:bCs/>
          <w:sz w:val="32"/>
          <w:szCs w:val="32"/>
          <w:rtl/>
          <w:lang w:bidi="ar-IQ"/>
        </w:rPr>
      </w:pPr>
      <w:r w:rsidRPr="00DE6138">
        <w:rPr>
          <w:rFonts w:ascii="Cambria" w:hAnsi="Cambria" w:hint="cs"/>
          <w:b/>
          <w:bCs/>
          <w:sz w:val="32"/>
          <w:szCs w:val="32"/>
          <w:rtl/>
          <w:lang w:bidi="ar-IQ"/>
        </w:rPr>
        <w:t xml:space="preserve">1- </w:t>
      </w:r>
      <w:r w:rsidRPr="00DE6138">
        <w:rPr>
          <w:rFonts w:ascii="Cambria" w:hAnsi="Cambria"/>
          <w:b/>
          <w:bCs/>
          <w:sz w:val="32"/>
          <w:szCs w:val="32"/>
          <w:rtl/>
          <w:lang w:bidi="ar-IQ"/>
        </w:rPr>
        <w:t>استخلاص البروتين:</w:t>
      </w:r>
    </w:p>
    <w:p w14:paraId="5F920386" w14:textId="77777777" w:rsidR="00DE6138" w:rsidRPr="00DE6138" w:rsidRDefault="00DE6138" w:rsidP="00312AFE">
      <w:pPr>
        <w:numPr>
          <w:ilvl w:val="0"/>
          <w:numId w:val="1"/>
        </w:numPr>
        <w:tabs>
          <w:tab w:val="clear" w:pos="2520"/>
        </w:tabs>
        <w:autoSpaceDE w:val="0"/>
        <w:autoSpaceDN w:val="0"/>
        <w:spacing w:before="240"/>
        <w:ind w:left="651" w:hanging="651"/>
        <w:rPr>
          <w:rFonts w:ascii="Cambria" w:hAnsi="Cambria"/>
          <w:sz w:val="28"/>
          <w:szCs w:val="28"/>
          <w:rtl/>
          <w:lang w:bidi="ar-IQ"/>
        </w:rPr>
      </w:pPr>
      <w:r w:rsidRPr="00DE6138">
        <w:rPr>
          <w:rFonts w:ascii="Cambria" w:hAnsi="Cambria"/>
          <w:sz w:val="28"/>
          <w:szCs w:val="28"/>
          <w:rtl/>
          <w:lang w:bidi="ar-IQ"/>
        </w:rPr>
        <w:t xml:space="preserve">زن حوالي </w:t>
      </w:r>
      <w:r>
        <w:rPr>
          <w:rFonts w:ascii="Cambria" w:hAnsi="Cambria" w:hint="cs"/>
          <w:sz w:val="28"/>
          <w:szCs w:val="28"/>
          <w:rtl/>
          <w:lang w:bidi="ar-IQ"/>
        </w:rPr>
        <w:t>0.5</w:t>
      </w:r>
      <w:r w:rsidRPr="00DE6138">
        <w:rPr>
          <w:rFonts w:ascii="Cambria" w:hAnsi="Cambria"/>
          <w:sz w:val="28"/>
          <w:szCs w:val="28"/>
          <w:rtl/>
          <w:lang w:bidi="ar-IQ"/>
        </w:rPr>
        <w:t xml:space="preserve"> جم من العينة بدقة </w:t>
      </w:r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في </w:t>
      </w:r>
      <w:proofErr w:type="spellStart"/>
      <w:r w:rsidR="00312AFE">
        <w:rPr>
          <w:rFonts w:ascii="Cambria" w:hAnsi="Cambria" w:hint="cs"/>
          <w:sz w:val="28"/>
          <w:szCs w:val="28"/>
          <w:rtl/>
          <w:lang w:bidi="ar-IQ"/>
        </w:rPr>
        <w:t>بيشر</w:t>
      </w:r>
      <w:proofErr w:type="spellEnd"/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 سعته 50 ملل </w:t>
      </w:r>
      <w:r w:rsidRPr="00DE6138">
        <w:rPr>
          <w:rFonts w:ascii="Cambria" w:hAnsi="Cambria"/>
          <w:sz w:val="28"/>
          <w:szCs w:val="28"/>
          <w:rtl/>
          <w:lang w:bidi="ar-IQ"/>
        </w:rPr>
        <w:t xml:space="preserve">على </w:t>
      </w:r>
      <w:proofErr w:type="spellStart"/>
      <w:r w:rsidRPr="00DE6138">
        <w:rPr>
          <w:rFonts w:ascii="Cambria" w:hAnsi="Cambria"/>
          <w:sz w:val="28"/>
          <w:szCs w:val="28"/>
          <w:rtl/>
          <w:lang w:bidi="ar-IQ"/>
        </w:rPr>
        <w:t>ميزلن</w:t>
      </w:r>
      <w:proofErr w:type="spellEnd"/>
      <w:r w:rsidRPr="00DE6138">
        <w:rPr>
          <w:rFonts w:ascii="Cambria" w:hAnsi="Cambria"/>
          <w:sz w:val="28"/>
          <w:szCs w:val="28"/>
          <w:rtl/>
          <w:lang w:bidi="ar-IQ"/>
        </w:rPr>
        <w:t xml:space="preserve"> حساس </w:t>
      </w:r>
    </w:p>
    <w:p w14:paraId="7F9E0271" w14:textId="77777777" w:rsidR="00DE6138" w:rsidRPr="00DE6138" w:rsidRDefault="00DE6138" w:rsidP="00312AFE">
      <w:pPr>
        <w:numPr>
          <w:ilvl w:val="0"/>
          <w:numId w:val="1"/>
        </w:numPr>
        <w:tabs>
          <w:tab w:val="clear" w:pos="2520"/>
        </w:tabs>
        <w:autoSpaceDE w:val="0"/>
        <w:autoSpaceDN w:val="0"/>
        <w:spacing w:before="240"/>
        <w:ind w:left="651" w:hanging="651"/>
        <w:rPr>
          <w:rFonts w:ascii="Cambria" w:hAnsi="Cambria"/>
          <w:sz w:val="28"/>
          <w:szCs w:val="28"/>
          <w:lang w:bidi="ar-IQ"/>
        </w:rPr>
      </w:pPr>
      <w:r w:rsidRPr="00DE6138">
        <w:rPr>
          <w:rFonts w:ascii="Cambria" w:hAnsi="Cambria"/>
          <w:sz w:val="28"/>
          <w:szCs w:val="28"/>
          <w:rtl/>
          <w:lang w:bidi="ar-IQ"/>
        </w:rPr>
        <w:t xml:space="preserve">أضف </w:t>
      </w:r>
      <w:r w:rsidR="00312AFE">
        <w:rPr>
          <w:rFonts w:ascii="Cambria" w:hAnsi="Cambria" w:hint="cs"/>
          <w:sz w:val="28"/>
          <w:szCs w:val="28"/>
          <w:rtl/>
          <w:lang w:bidi="ar-IQ"/>
        </w:rPr>
        <w:t>1</w:t>
      </w:r>
      <w:r w:rsidRPr="00DE6138">
        <w:rPr>
          <w:rFonts w:ascii="Cambria" w:hAnsi="Cambria"/>
          <w:sz w:val="28"/>
          <w:szCs w:val="28"/>
          <w:rtl/>
          <w:lang w:bidi="ar-IQ"/>
        </w:rPr>
        <w:t>0 مل من محلول هيدروكسيد الصوديوم (5</w:t>
      </w:r>
      <w:r w:rsidRPr="00DE6138">
        <w:rPr>
          <w:rFonts w:ascii="Cambria" w:hAnsi="Cambria"/>
          <w:sz w:val="28"/>
          <w:szCs w:val="28"/>
          <w:lang w:bidi="ar-IQ"/>
        </w:rPr>
        <w:sym w:font="Symbol" w:char="F02C"/>
      </w:r>
      <w:r w:rsidRPr="00DE6138">
        <w:rPr>
          <w:rFonts w:ascii="Cambria" w:hAnsi="Cambria"/>
          <w:sz w:val="28"/>
          <w:szCs w:val="28"/>
          <w:rtl/>
          <w:lang w:bidi="ar-IQ"/>
        </w:rPr>
        <w:t>0ع). أخلط العينة (استخدام قلاب مغناطيسي إن كان ذلك ضرورياً)</w:t>
      </w:r>
    </w:p>
    <w:p w14:paraId="6BD0B64A" w14:textId="77777777" w:rsidR="00312AFE" w:rsidRDefault="00DE6138" w:rsidP="00312AFE">
      <w:pPr>
        <w:numPr>
          <w:ilvl w:val="0"/>
          <w:numId w:val="1"/>
        </w:numPr>
        <w:tabs>
          <w:tab w:val="clear" w:pos="2520"/>
        </w:tabs>
        <w:autoSpaceDE w:val="0"/>
        <w:autoSpaceDN w:val="0"/>
        <w:spacing w:before="240"/>
        <w:ind w:left="651" w:hanging="651"/>
        <w:rPr>
          <w:rFonts w:ascii="Cambria" w:hAnsi="Cambria"/>
          <w:sz w:val="28"/>
          <w:szCs w:val="28"/>
          <w:lang w:bidi="ar-IQ"/>
        </w:rPr>
      </w:pPr>
      <w:proofErr w:type="gramStart"/>
      <w:r w:rsidRPr="00312AFE">
        <w:rPr>
          <w:rFonts w:ascii="Cambria" w:hAnsi="Cambria"/>
          <w:sz w:val="28"/>
          <w:szCs w:val="28"/>
          <w:rtl/>
          <w:lang w:bidi="ar-IQ"/>
        </w:rPr>
        <w:t xml:space="preserve">اكمل </w:t>
      </w:r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 محتوى</w:t>
      </w:r>
      <w:proofErr w:type="gramEnd"/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 كأس </w:t>
      </w:r>
      <w:proofErr w:type="spellStart"/>
      <w:r w:rsidR="00312AFE">
        <w:rPr>
          <w:rFonts w:ascii="Cambria" w:hAnsi="Cambria" w:hint="cs"/>
          <w:sz w:val="28"/>
          <w:szCs w:val="28"/>
          <w:rtl/>
          <w:lang w:bidi="ar-IQ"/>
        </w:rPr>
        <w:t>بيشر</w:t>
      </w:r>
      <w:proofErr w:type="spellEnd"/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 الى 25 ملل </w:t>
      </w:r>
      <w:r w:rsidRPr="00312AFE">
        <w:rPr>
          <w:rFonts w:ascii="Cambria" w:hAnsi="Cambria"/>
          <w:sz w:val="28"/>
          <w:szCs w:val="28"/>
          <w:rtl/>
          <w:lang w:bidi="ar-IQ"/>
        </w:rPr>
        <w:t xml:space="preserve">بالماء المقطر. </w:t>
      </w:r>
    </w:p>
    <w:p w14:paraId="40EE1DDC" w14:textId="77777777" w:rsidR="00312AFE" w:rsidRDefault="00DE6138" w:rsidP="00312AFE">
      <w:pPr>
        <w:numPr>
          <w:ilvl w:val="0"/>
          <w:numId w:val="1"/>
        </w:numPr>
        <w:tabs>
          <w:tab w:val="clear" w:pos="2520"/>
        </w:tabs>
        <w:autoSpaceDE w:val="0"/>
        <w:autoSpaceDN w:val="0"/>
        <w:spacing w:before="240"/>
        <w:ind w:left="651" w:hanging="651"/>
        <w:rPr>
          <w:rFonts w:ascii="Cambria" w:hAnsi="Cambria"/>
          <w:sz w:val="28"/>
          <w:szCs w:val="28"/>
          <w:lang w:bidi="ar-IQ"/>
        </w:rPr>
      </w:pPr>
      <w:r w:rsidRPr="00312AFE">
        <w:rPr>
          <w:rFonts w:ascii="Cambria" w:hAnsi="Cambria"/>
          <w:sz w:val="28"/>
          <w:szCs w:val="28"/>
          <w:rtl/>
          <w:lang w:bidi="ar-IQ"/>
        </w:rPr>
        <w:t xml:space="preserve">رشح </w:t>
      </w:r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المحلول المتحصل عليه </w:t>
      </w:r>
      <w:r w:rsidRPr="00312AFE">
        <w:rPr>
          <w:rFonts w:ascii="Cambria" w:hAnsi="Cambria"/>
          <w:sz w:val="28"/>
          <w:szCs w:val="28"/>
          <w:rtl/>
          <w:lang w:bidi="ar-IQ"/>
        </w:rPr>
        <w:t>على ورقة وطمان رقم02</w:t>
      </w:r>
      <w:r w:rsidR="00312AFE">
        <w:rPr>
          <w:rFonts w:ascii="Cambria" w:hAnsi="Cambria" w:hint="cs"/>
          <w:sz w:val="28"/>
          <w:szCs w:val="28"/>
          <w:rtl/>
          <w:lang w:bidi="ar-IQ"/>
        </w:rPr>
        <w:t xml:space="preserve">. يمثل الراش مستخلص البروتين </w:t>
      </w:r>
    </w:p>
    <w:p w14:paraId="09FC46D5" w14:textId="77777777" w:rsidR="00312AFE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b/>
          <w:bCs/>
          <w:sz w:val="32"/>
          <w:szCs w:val="32"/>
          <w:rtl/>
          <w:lang w:bidi="ar-IQ"/>
        </w:rPr>
      </w:pPr>
    </w:p>
    <w:p w14:paraId="2E361EEA" w14:textId="77777777" w:rsidR="00312AFE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b/>
          <w:bCs/>
          <w:sz w:val="32"/>
          <w:szCs w:val="32"/>
          <w:rtl/>
          <w:lang w:bidi="ar-IQ"/>
        </w:rPr>
      </w:pPr>
      <w:r>
        <w:rPr>
          <w:rFonts w:ascii="Cambria" w:hAnsi="Cambria" w:hint="cs"/>
          <w:b/>
          <w:bCs/>
          <w:sz w:val="32"/>
          <w:szCs w:val="32"/>
          <w:rtl/>
          <w:lang w:bidi="ar-IQ"/>
        </w:rPr>
        <w:t xml:space="preserve">2- </w:t>
      </w:r>
      <w:r w:rsidRPr="00312AFE">
        <w:rPr>
          <w:rFonts w:ascii="Cambria" w:hAnsi="Cambria" w:hint="cs"/>
          <w:b/>
          <w:bCs/>
          <w:sz w:val="32"/>
          <w:szCs w:val="32"/>
          <w:rtl/>
          <w:lang w:bidi="ar-IQ"/>
        </w:rPr>
        <w:t xml:space="preserve">تحضير المنحنى القياسي </w:t>
      </w:r>
      <w:r w:rsidRPr="00312AFE">
        <w:rPr>
          <w:rFonts w:ascii="Cambria" w:hAnsi="Cambria"/>
          <w:b/>
          <w:bCs/>
          <w:sz w:val="32"/>
          <w:szCs w:val="32"/>
          <w:rtl/>
          <w:lang w:bidi="ar-IQ"/>
        </w:rPr>
        <w:t>لبروتين</w:t>
      </w:r>
      <w:r w:rsidRPr="00312AFE">
        <w:rPr>
          <w:rFonts w:ascii="Cambria" w:hAnsi="Cambria" w:hint="cs"/>
          <w:b/>
          <w:bCs/>
          <w:sz w:val="32"/>
          <w:szCs w:val="32"/>
          <w:rtl/>
          <w:lang w:bidi="ar-IQ"/>
        </w:rPr>
        <w:t xml:space="preserve"> مصل البقر </w:t>
      </w:r>
      <w:r w:rsidRPr="00312AFE">
        <w:rPr>
          <w:rFonts w:ascii="Cambria" w:hAnsi="Cambria"/>
          <w:b/>
          <w:bCs/>
          <w:sz w:val="32"/>
          <w:szCs w:val="32"/>
          <w:lang w:val="fr-FR" w:bidi="ar-IQ"/>
        </w:rPr>
        <w:t>BSA</w:t>
      </w:r>
      <w:r w:rsidRPr="00312AFE">
        <w:rPr>
          <w:rFonts w:ascii="Cambria" w:hAnsi="Cambria"/>
          <w:b/>
          <w:bCs/>
          <w:sz w:val="32"/>
          <w:szCs w:val="32"/>
          <w:rtl/>
          <w:lang w:bidi="ar-IQ"/>
        </w:rPr>
        <w:t>:</w:t>
      </w:r>
    </w:p>
    <w:p w14:paraId="6D4CC00F" w14:textId="77777777" w:rsidR="00312AFE" w:rsidRPr="005C751F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لدينا محلول الام ذات التركيز 2 </w:t>
      </w:r>
      <w:proofErr w:type="spellStart"/>
      <w:r w:rsidRPr="005C751F">
        <w:rPr>
          <w:rFonts w:ascii="Cambria" w:hAnsi="Cambria" w:hint="cs"/>
          <w:sz w:val="28"/>
          <w:szCs w:val="28"/>
          <w:rtl/>
          <w:lang w:bidi="ar-IQ"/>
        </w:rPr>
        <w:t>مغ</w:t>
      </w:r>
      <w:proofErr w:type="spellEnd"/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 /مل </w:t>
      </w:r>
    </w:p>
    <w:p w14:paraId="34710379" w14:textId="77777777" w:rsidR="00312AFE" w:rsidRPr="005C751F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المحلول </w:t>
      </w:r>
      <w:proofErr w:type="gramStart"/>
      <w:r w:rsidRPr="005C751F">
        <w:rPr>
          <w:rFonts w:ascii="Cambria" w:hAnsi="Cambria" w:hint="cs"/>
          <w:sz w:val="28"/>
          <w:szCs w:val="28"/>
          <w:rtl/>
          <w:lang w:bidi="ar-IQ"/>
        </w:rPr>
        <w:t>الاول :</w:t>
      </w:r>
      <w:proofErr w:type="gramEnd"/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 80</w:t>
      </w:r>
    </w:p>
    <w:p w14:paraId="6E9F14E4" w14:textId="77777777" w:rsidR="00312AFE" w:rsidRPr="005C751F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>المحلول الثاني :40</w:t>
      </w:r>
    </w:p>
    <w:p w14:paraId="67F16A28" w14:textId="77777777" w:rsidR="00312AFE" w:rsidRPr="005C751F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>المحلول الثالث :20</w:t>
      </w:r>
    </w:p>
    <w:p w14:paraId="33828023" w14:textId="77777777" w:rsidR="00312AFE" w:rsidRPr="005C751F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>المحلول الرابع :10</w:t>
      </w:r>
    </w:p>
    <w:p w14:paraId="307A7F01" w14:textId="77777777" w:rsidR="00312AFE" w:rsidRDefault="00312AFE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المحلول الخامس :0 </w:t>
      </w:r>
    </w:p>
    <w:p w14:paraId="66671D5B" w14:textId="77777777" w:rsidR="005C751F" w:rsidRDefault="005C751F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</w:p>
    <w:p w14:paraId="1CDE1DA7" w14:textId="77777777" w:rsidR="005C751F" w:rsidRDefault="005C751F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</w:p>
    <w:p w14:paraId="1024513C" w14:textId="77777777" w:rsidR="005C751F" w:rsidRPr="005C751F" w:rsidRDefault="005C751F" w:rsidP="00312AFE">
      <w:pPr>
        <w:pStyle w:val="ListParagraph"/>
        <w:spacing w:line="360" w:lineRule="auto"/>
        <w:ind w:left="-319" w:right="-720"/>
        <w:jc w:val="lowKashida"/>
        <w:rPr>
          <w:rFonts w:ascii="Cambria" w:hAnsi="Cambria"/>
          <w:sz w:val="28"/>
          <w:szCs w:val="28"/>
          <w:rtl/>
          <w:lang w:bidi="ar-IQ"/>
        </w:rPr>
      </w:pPr>
    </w:p>
    <w:p w14:paraId="5C4D1BCC" w14:textId="77777777" w:rsidR="005C751F" w:rsidRPr="005C751F" w:rsidRDefault="005C751F" w:rsidP="005C751F">
      <w:pPr>
        <w:tabs>
          <w:tab w:val="left" w:pos="566"/>
        </w:tabs>
        <w:spacing w:before="240"/>
        <w:rPr>
          <w:rFonts w:cs="Akhbar MT"/>
          <w:b/>
          <w:bCs/>
          <w:sz w:val="32"/>
          <w:szCs w:val="40"/>
          <w:rtl/>
        </w:rPr>
      </w:pPr>
      <w:r w:rsidRPr="005C751F">
        <w:rPr>
          <w:rFonts w:cs="Akhbar MT" w:hint="cs"/>
          <w:b/>
          <w:bCs/>
          <w:sz w:val="32"/>
          <w:szCs w:val="40"/>
          <w:rtl/>
        </w:rPr>
        <w:lastRenderedPageBreak/>
        <w:t xml:space="preserve">3- تقدير البروتين بطريقة </w:t>
      </w:r>
      <w:proofErr w:type="gramStart"/>
      <w:r w:rsidRPr="005C751F">
        <w:rPr>
          <w:rFonts w:cs="Akhbar MT" w:hint="cs"/>
          <w:b/>
          <w:bCs/>
          <w:sz w:val="32"/>
          <w:szCs w:val="40"/>
          <w:rtl/>
        </w:rPr>
        <w:t xml:space="preserve">برادفورد </w:t>
      </w:r>
      <w:r w:rsidRPr="005C751F">
        <w:rPr>
          <w:rFonts w:cs="Akhbar MT"/>
          <w:b/>
          <w:bCs/>
          <w:sz w:val="32"/>
          <w:szCs w:val="40"/>
          <w:rtl/>
        </w:rPr>
        <w:t>:</w:t>
      </w:r>
      <w:proofErr w:type="gramEnd"/>
    </w:p>
    <w:p w14:paraId="1530595F" w14:textId="77777777" w:rsidR="005C751F" w:rsidRPr="005C751F" w:rsidRDefault="005C751F" w:rsidP="005C751F">
      <w:pPr>
        <w:spacing w:before="240"/>
        <w:ind w:left="26" w:firstLine="694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 xml:space="preserve">تعتمد هذه الطريقة على حقيقة أن صبغة </w:t>
      </w:r>
      <w:proofErr w:type="spellStart"/>
      <w:r w:rsidRPr="005C751F">
        <w:rPr>
          <w:rFonts w:ascii="Cambria" w:hAnsi="Cambria"/>
          <w:sz w:val="28"/>
          <w:szCs w:val="28"/>
          <w:rtl/>
          <w:lang w:bidi="ar-IQ"/>
        </w:rPr>
        <w:t>الكوماسيبريلينت</w:t>
      </w:r>
      <w:proofErr w:type="spellEnd"/>
      <w:r w:rsidRPr="005C751F">
        <w:rPr>
          <w:rFonts w:ascii="Cambria" w:hAnsi="Cambria"/>
          <w:sz w:val="28"/>
          <w:szCs w:val="28"/>
          <w:rtl/>
          <w:lang w:bidi="ar-IQ"/>
        </w:rPr>
        <w:t xml:space="preserve"> بلو </w:t>
      </w:r>
      <w:r w:rsidRPr="005C751F">
        <w:rPr>
          <w:rFonts w:ascii="Cambria" w:hAnsi="Cambria"/>
          <w:sz w:val="28"/>
          <w:szCs w:val="28"/>
          <w:lang w:bidi="ar-IQ"/>
        </w:rPr>
        <w:t>Coomassie Brilliant Blue 250</w:t>
      </w:r>
      <w:r w:rsidRPr="005C751F">
        <w:rPr>
          <w:rFonts w:ascii="Cambria" w:hAnsi="Cambria"/>
          <w:sz w:val="28"/>
          <w:szCs w:val="28"/>
          <w:rtl/>
          <w:lang w:bidi="ar-IQ"/>
        </w:rPr>
        <w:t xml:space="preserve"> توجد بلون أحمر ولكن عند ارتباطها بجزيء البروتين تتحول إلى اللون الأزرق.</w:t>
      </w:r>
    </w:p>
    <w:p w14:paraId="7AE15971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lang w:bidi="ar-IQ"/>
        </w:rPr>
      </w:pPr>
      <w:r>
        <w:rPr>
          <w:rFonts w:ascii="Cambria" w:hAnsi="Cambria" w:hint="cs"/>
          <w:sz w:val="28"/>
          <w:szCs w:val="28"/>
          <w:rtl/>
          <w:lang w:bidi="ar-IQ"/>
        </w:rPr>
        <w:t>1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- </w:t>
      </w:r>
      <w:proofErr w:type="gramStart"/>
      <w:r w:rsidRPr="005C751F">
        <w:rPr>
          <w:rFonts w:ascii="Cambria" w:hAnsi="Cambria"/>
          <w:sz w:val="28"/>
          <w:szCs w:val="28"/>
          <w:rtl/>
          <w:lang w:bidi="ar-IQ"/>
        </w:rPr>
        <w:t>نقل  0.5</w:t>
      </w:r>
      <w:proofErr w:type="gramEnd"/>
      <w:r w:rsidRPr="005C751F">
        <w:rPr>
          <w:rFonts w:ascii="Cambria" w:hAnsi="Cambria"/>
          <w:sz w:val="28"/>
          <w:szCs w:val="28"/>
          <w:rtl/>
          <w:lang w:bidi="ar-IQ"/>
        </w:rPr>
        <w:t xml:space="preserve"> مل من العينة إلى أنابيب اختبار 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أو من المحاليل القياسية </w:t>
      </w:r>
    </w:p>
    <w:p w14:paraId="32312C47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lang w:bidi="ar-IQ"/>
        </w:rPr>
      </w:pPr>
      <w:r>
        <w:rPr>
          <w:rFonts w:ascii="Cambria" w:hAnsi="Cambria" w:hint="cs"/>
          <w:sz w:val="28"/>
          <w:szCs w:val="28"/>
          <w:rtl/>
          <w:lang w:bidi="ar-IQ"/>
        </w:rPr>
        <w:t>2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 - </w:t>
      </w:r>
      <w:r w:rsidRPr="005C751F">
        <w:rPr>
          <w:rFonts w:ascii="Cambria" w:hAnsi="Cambria"/>
          <w:sz w:val="28"/>
          <w:szCs w:val="28"/>
          <w:rtl/>
          <w:lang w:bidi="ar-IQ"/>
        </w:rPr>
        <w:t xml:space="preserve">أضف 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>2.5</w:t>
      </w:r>
      <w:r w:rsidRPr="005C751F">
        <w:rPr>
          <w:rFonts w:ascii="Cambria" w:hAnsi="Cambria"/>
          <w:sz w:val="28"/>
          <w:szCs w:val="28"/>
          <w:rtl/>
          <w:lang w:bidi="ar-IQ"/>
        </w:rPr>
        <w:t xml:space="preserve"> مل من محلول الصبغة واخلط جيداً وسريعاً بواسطة </w:t>
      </w:r>
      <w:proofErr w:type="spellStart"/>
      <w:r w:rsidRPr="005C751F">
        <w:rPr>
          <w:rFonts w:ascii="Cambria" w:hAnsi="Cambria"/>
          <w:sz w:val="28"/>
          <w:szCs w:val="28"/>
          <w:rtl/>
          <w:lang w:bidi="ar-IQ"/>
        </w:rPr>
        <w:t>الفورتكس</w:t>
      </w:r>
      <w:proofErr w:type="spellEnd"/>
    </w:p>
    <w:p w14:paraId="237C6CBF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lang w:bidi="ar-IQ"/>
        </w:rPr>
      </w:pPr>
      <w:r>
        <w:rPr>
          <w:rFonts w:ascii="Cambria" w:hAnsi="Cambria" w:hint="cs"/>
          <w:sz w:val="28"/>
          <w:szCs w:val="28"/>
          <w:rtl/>
          <w:lang w:bidi="ar-IQ"/>
        </w:rPr>
        <w:t>3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>- اترك الانابيب ساكنة لمدة 5 د</w:t>
      </w:r>
    </w:p>
    <w:p w14:paraId="7764A3C4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lang w:bidi="ar-IQ"/>
        </w:rPr>
      </w:pPr>
      <w:r>
        <w:rPr>
          <w:rFonts w:ascii="Cambria" w:hAnsi="Cambria" w:hint="cs"/>
          <w:sz w:val="28"/>
          <w:szCs w:val="28"/>
          <w:rtl/>
          <w:lang w:bidi="ar-IQ"/>
        </w:rPr>
        <w:t>4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- </w:t>
      </w:r>
      <w:r w:rsidRPr="005C751F">
        <w:rPr>
          <w:rFonts w:ascii="Cambria" w:hAnsi="Cambria"/>
          <w:sz w:val="28"/>
          <w:szCs w:val="28"/>
          <w:rtl/>
          <w:lang w:bidi="ar-IQ"/>
        </w:rPr>
        <w:t>أقرأ الامتصاصية على موجة 595 نانومتر.</w:t>
      </w:r>
    </w:p>
    <w:p w14:paraId="6AEB81DF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rtl/>
          <w:lang w:bidi="ar-IQ"/>
        </w:rPr>
      </w:pPr>
      <w:r>
        <w:rPr>
          <w:rFonts w:ascii="Cambria" w:hAnsi="Cambria" w:hint="cs"/>
          <w:sz w:val="28"/>
          <w:szCs w:val="28"/>
          <w:rtl/>
          <w:lang w:bidi="ar-IQ"/>
        </w:rPr>
        <w:t>5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 xml:space="preserve">- </w:t>
      </w:r>
      <w:r w:rsidRPr="005C751F">
        <w:rPr>
          <w:rFonts w:ascii="Cambria" w:hAnsi="Cambria"/>
          <w:sz w:val="28"/>
          <w:szCs w:val="28"/>
          <w:rtl/>
          <w:lang w:bidi="ar-IQ"/>
        </w:rPr>
        <w:t>ارسم المنحنى القياسي (رسم الامتصاصية على التركيز)</w:t>
      </w:r>
      <w:r w:rsidRPr="005C751F">
        <w:rPr>
          <w:rFonts w:ascii="Cambria" w:hAnsi="Cambria" w:hint="cs"/>
          <w:sz w:val="28"/>
          <w:szCs w:val="28"/>
          <w:rtl/>
          <w:lang w:bidi="ar-IQ"/>
        </w:rPr>
        <w:t>.</w:t>
      </w:r>
    </w:p>
    <w:p w14:paraId="67E248F6" w14:textId="77777777" w:rsidR="005C751F" w:rsidRPr="005C751F" w:rsidRDefault="005C751F" w:rsidP="005C751F">
      <w:pPr>
        <w:tabs>
          <w:tab w:val="left" w:pos="566"/>
        </w:tabs>
        <w:autoSpaceDE w:val="0"/>
        <w:autoSpaceDN w:val="0"/>
        <w:spacing w:before="240"/>
        <w:ind w:left="540"/>
        <w:rPr>
          <w:rFonts w:ascii="Cambria" w:hAnsi="Cambria"/>
          <w:sz w:val="28"/>
          <w:szCs w:val="28"/>
          <w:rtl/>
          <w:lang w:bidi="ar-IQ"/>
        </w:rPr>
      </w:pPr>
    </w:p>
    <w:p w14:paraId="6F15F66E" w14:textId="77777777" w:rsidR="005C751F" w:rsidRPr="005C751F" w:rsidRDefault="005C751F" w:rsidP="005C751F">
      <w:pPr>
        <w:spacing w:before="240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>المحاليل:</w:t>
      </w:r>
    </w:p>
    <w:p w14:paraId="389BDDD6" w14:textId="77777777" w:rsidR="005C751F" w:rsidRPr="005C751F" w:rsidRDefault="005C751F" w:rsidP="005C751F">
      <w:pPr>
        <w:tabs>
          <w:tab w:val="left" w:pos="566"/>
        </w:tabs>
        <w:spacing w:before="240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>1</w:t>
      </w:r>
      <w:proofErr w:type="gramStart"/>
      <w:r w:rsidRPr="005C751F">
        <w:rPr>
          <w:rFonts w:ascii="Cambria" w:hAnsi="Cambria"/>
          <w:sz w:val="28"/>
          <w:szCs w:val="28"/>
          <w:rtl/>
          <w:lang w:bidi="ar-IQ"/>
        </w:rPr>
        <w:t>-  الصبغة</w:t>
      </w:r>
      <w:proofErr w:type="gramEnd"/>
      <w:r w:rsidRPr="005C751F">
        <w:rPr>
          <w:rFonts w:ascii="Cambria" w:hAnsi="Cambria"/>
          <w:sz w:val="28"/>
          <w:szCs w:val="28"/>
          <w:rtl/>
          <w:lang w:bidi="ar-IQ"/>
        </w:rPr>
        <w:t>:</w:t>
      </w:r>
    </w:p>
    <w:p w14:paraId="4E9A2898" w14:textId="77777777" w:rsidR="005C751F" w:rsidRPr="005C751F" w:rsidRDefault="005C751F" w:rsidP="005C751F">
      <w:pPr>
        <w:tabs>
          <w:tab w:val="left" w:pos="566"/>
        </w:tabs>
        <w:spacing w:before="240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ab/>
        <w:t xml:space="preserve">-  أذب 0.1جم من صبغة </w:t>
      </w:r>
      <w:proofErr w:type="spellStart"/>
      <w:r w:rsidRPr="005C751F">
        <w:rPr>
          <w:rFonts w:ascii="Cambria" w:hAnsi="Cambria"/>
          <w:sz w:val="28"/>
          <w:szCs w:val="28"/>
          <w:rtl/>
          <w:lang w:bidi="ar-IQ"/>
        </w:rPr>
        <w:t>الكوماسبريلينت</w:t>
      </w:r>
      <w:proofErr w:type="spellEnd"/>
      <w:r w:rsidRPr="005C751F">
        <w:rPr>
          <w:rFonts w:ascii="Cambria" w:hAnsi="Cambria"/>
          <w:sz w:val="28"/>
          <w:szCs w:val="28"/>
          <w:rtl/>
          <w:lang w:bidi="ar-IQ"/>
        </w:rPr>
        <w:t xml:space="preserve"> بلو في 50 مل كحول</w:t>
      </w:r>
    </w:p>
    <w:p w14:paraId="0B141E7F" w14:textId="77777777" w:rsidR="005C751F" w:rsidRPr="005C751F" w:rsidRDefault="005C751F" w:rsidP="005C751F">
      <w:pPr>
        <w:tabs>
          <w:tab w:val="left" w:pos="566"/>
        </w:tabs>
        <w:spacing w:before="240"/>
        <w:rPr>
          <w:rFonts w:ascii="Cambria" w:hAnsi="Cambria"/>
          <w:sz w:val="28"/>
          <w:szCs w:val="28"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ab/>
        <w:t xml:space="preserve">-  أضف 100 مل من حمض الفوسفوريك </w:t>
      </w:r>
      <w:r w:rsidRPr="005C751F">
        <w:rPr>
          <w:rFonts w:ascii="Cambria" w:hAnsi="Cambria"/>
          <w:sz w:val="28"/>
          <w:szCs w:val="28"/>
          <w:lang w:bidi="ar-IQ"/>
        </w:rPr>
        <w:t>(H3PO4)</w:t>
      </w:r>
      <w:r w:rsidRPr="005C751F">
        <w:rPr>
          <w:rFonts w:ascii="Cambria" w:hAnsi="Cambria"/>
          <w:sz w:val="28"/>
          <w:szCs w:val="28"/>
          <w:rtl/>
          <w:lang w:bidi="ar-IQ"/>
        </w:rPr>
        <w:t xml:space="preserve"> (تركيز 85%)</w:t>
      </w:r>
    </w:p>
    <w:p w14:paraId="1DE2A85C" w14:textId="77777777" w:rsidR="005C751F" w:rsidRPr="005C751F" w:rsidRDefault="005C751F" w:rsidP="005C751F">
      <w:pPr>
        <w:tabs>
          <w:tab w:val="left" w:pos="566"/>
        </w:tabs>
        <w:spacing w:before="240"/>
        <w:rPr>
          <w:rFonts w:ascii="Cambria" w:hAnsi="Cambria"/>
          <w:sz w:val="28"/>
          <w:szCs w:val="28"/>
          <w:rtl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>2-</w:t>
      </w:r>
      <w:r w:rsidRPr="005C751F">
        <w:rPr>
          <w:rFonts w:ascii="Cambria" w:hAnsi="Cambria"/>
          <w:sz w:val="28"/>
          <w:szCs w:val="28"/>
          <w:rtl/>
          <w:lang w:bidi="ar-IQ"/>
        </w:rPr>
        <w:tab/>
        <w:t xml:space="preserve">محلول البروتين القياسي </w:t>
      </w:r>
      <w:r w:rsidRPr="005C751F">
        <w:rPr>
          <w:rFonts w:ascii="Cambria" w:hAnsi="Cambria"/>
          <w:sz w:val="28"/>
          <w:szCs w:val="28"/>
          <w:lang w:bidi="ar-IQ"/>
        </w:rPr>
        <w:t>(BSA)</w:t>
      </w:r>
      <w:r w:rsidRPr="005C751F">
        <w:rPr>
          <w:rFonts w:ascii="Cambria" w:hAnsi="Cambria"/>
          <w:sz w:val="28"/>
          <w:szCs w:val="28"/>
          <w:rtl/>
          <w:lang w:bidi="ar-IQ"/>
        </w:rPr>
        <w:t xml:space="preserve"> بتركيز 100ملجم/ 100 مل ماء مقطر.</w:t>
      </w:r>
    </w:p>
    <w:p w14:paraId="1B618A12" w14:textId="77777777" w:rsidR="005C751F" w:rsidRPr="005C751F" w:rsidRDefault="005C751F" w:rsidP="005C751F">
      <w:pPr>
        <w:tabs>
          <w:tab w:val="left" w:pos="566"/>
        </w:tabs>
        <w:spacing w:before="240"/>
        <w:rPr>
          <w:rFonts w:ascii="Cambria" w:hAnsi="Cambria"/>
          <w:sz w:val="28"/>
          <w:szCs w:val="28"/>
          <w:lang w:bidi="ar-IQ"/>
        </w:rPr>
      </w:pPr>
      <w:r w:rsidRPr="005C751F">
        <w:rPr>
          <w:rFonts w:ascii="Cambria" w:hAnsi="Cambria"/>
          <w:sz w:val="28"/>
          <w:szCs w:val="28"/>
          <w:rtl/>
          <w:lang w:bidi="ar-IQ"/>
        </w:rPr>
        <w:t>3-</w:t>
      </w:r>
      <w:r w:rsidRPr="005C751F">
        <w:rPr>
          <w:rFonts w:ascii="Cambria" w:hAnsi="Cambria"/>
          <w:sz w:val="28"/>
          <w:szCs w:val="28"/>
          <w:rtl/>
          <w:lang w:bidi="ar-IQ"/>
        </w:rPr>
        <w:tab/>
        <w:t>محلول هيدروكسيد الصوديوم (0.5ع)</w:t>
      </w:r>
    </w:p>
    <w:p w14:paraId="07FA944F" w14:textId="77777777" w:rsidR="005C751F" w:rsidRDefault="005C751F" w:rsidP="005C751F">
      <w:pPr>
        <w:tabs>
          <w:tab w:val="left" w:pos="566"/>
        </w:tabs>
        <w:autoSpaceDE w:val="0"/>
        <w:autoSpaceDN w:val="0"/>
        <w:ind w:left="540"/>
        <w:rPr>
          <w:rFonts w:cs="Akhbar MT"/>
          <w:szCs w:val="32"/>
        </w:rPr>
      </w:pPr>
    </w:p>
    <w:p w14:paraId="33183DEB" w14:textId="77777777" w:rsidR="005C751F" w:rsidRDefault="005C751F" w:rsidP="005C751F">
      <w:pPr>
        <w:rPr>
          <w:rFonts w:cs="Akhbar MT"/>
          <w:sz w:val="22"/>
          <w:szCs w:val="32"/>
        </w:rPr>
      </w:pPr>
    </w:p>
    <w:p w14:paraId="440C2215" w14:textId="77777777" w:rsidR="005C751F" w:rsidRDefault="005C751F" w:rsidP="005C751F">
      <w:pPr>
        <w:tabs>
          <w:tab w:val="left" w:pos="566"/>
        </w:tabs>
        <w:autoSpaceDE w:val="0"/>
        <w:autoSpaceDN w:val="0"/>
        <w:ind w:left="2160"/>
        <w:rPr>
          <w:rFonts w:cs="Akhbar MT"/>
          <w:szCs w:val="32"/>
          <w:rtl/>
        </w:rPr>
      </w:pPr>
    </w:p>
    <w:p w14:paraId="208464EF" w14:textId="77777777" w:rsidR="00DE6138" w:rsidRPr="00DE6138" w:rsidRDefault="00DE6138" w:rsidP="00DE6138">
      <w:pPr>
        <w:spacing w:line="360" w:lineRule="auto"/>
        <w:ind w:left="-694" w:right="-720"/>
        <w:jc w:val="lowKashida"/>
        <w:rPr>
          <w:rFonts w:ascii="Cambria" w:hAnsi="Cambria"/>
          <w:sz w:val="28"/>
          <w:szCs w:val="28"/>
          <w:rtl/>
        </w:rPr>
      </w:pPr>
    </w:p>
    <w:p w14:paraId="1220EE7B" w14:textId="77777777" w:rsidR="00F1433E" w:rsidRDefault="00F1433E" w:rsidP="00DE6138">
      <w:pPr>
        <w:rPr>
          <w:lang w:bidi="ar-IQ"/>
        </w:rPr>
      </w:pPr>
    </w:p>
    <w:sectPr w:rsidR="00F1433E" w:rsidSect="005C751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615"/>
    <w:multiLevelType w:val="hybridMultilevel"/>
    <w:tmpl w:val="4B84782E"/>
    <w:lvl w:ilvl="0" w:tplc="CB40DAE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C3ADA"/>
    <w:multiLevelType w:val="hybridMultilevel"/>
    <w:tmpl w:val="72A8034E"/>
    <w:lvl w:ilvl="0" w:tplc="53AC88DA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57B7"/>
    <w:multiLevelType w:val="multilevel"/>
    <w:tmpl w:val="C2CC9AE6"/>
    <w:lvl w:ilvl="0">
      <w:start w:val="1"/>
      <w:numFmt w:val="decimal"/>
      <w:lvlText w:val="%1-"/>
      <w:lvlJc w:val="right"/>
      <w:pPr>
        <w:tabs>
          <w:tab w:val="num" w:pos="2160"/>
        </w:tabs>
        <w:ind w:left="2160" w:hanging="360"/>
      </w:pPr>
      <w:rPr>
        <w:rFonts w:cs="Traditional Arabic" w:hint="cs"/>
      </w:r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raditional Arabic"/>
      </w:rPr>
    </w:lvl>
    <w:lvl w:ilvl="2">
      <w:start w:val="1"/>
      <w:numFmt w:val="arabicAbjad"/>
      <w:lvlText w:val="%3."/>
      <w:lvlJc w:val="left"/>
      <w:pPr>
        <w:tabs>
          <w:tab w:val="num" w:pos="3600"/>
        </w:tabs>
        <w:ind w:left="3600" w:hanging="180"/>
      </w:pPr>
      <w:rPr>
        <w:rFonts w:cs="Traditional Arabic"/>
        <w:sz w:val="2"/>
        <w:szCs w:val="20"/>
      </w:rPr>
    </w:lvl>
    <w:lvl w:ilvl="3">
      <w:start w:val="1"/>
      <w:numFmt w:val="decimal"/>
      <w:lvlText w:val="%4."/>
      <w:lvlJc w:val="right"/>
      <w:pPr>
        <w:tabs>
          <w:tab w:val="num" w:pos="4320"/>
        </w:tabs>
        <w:ind w:left="4320" w:hanging="360"/>
      </w:pPr>
      <w:rPr>
        <w:rFonts w:cs="Traditional Arabic"/>
      </w:r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  <w:rPr>
        <w:rFonts w:cs="Traditional Arabic"/>
      </w:rPr>
    </w:lvl>
    <w:lvl w:ilvl="5">
      <w:start w:val="1"/>
      <w:numFmt w:val="arabicAbjad"/>
      <w:lvlText w:val="%6."/>
      <w:lvlJc w:val="left"/>
      <w:pPr>
        <w:tabs>
          <w:tab w:val="num" w:pos="5760"/>
        </w:tabs>
        <w:ind w:left="5760" w:hanging="180"/>
      </w:pPr>
      <w:rPr>
        <w:rFonts w:cs="Traditional Arabic"/>
        <w:sz w:val="2"/>
        <w:szCs w:val="20"/>
      </w:rPr>
    </w:lvl>
    <w:lvl w:ilvl="6">
      <w:start w:val="1"/>
      <w:numFmt w:val="decimal"/>
      <w:lvlText w:val="%7."/>
      <w:lvlJc w:val="right"/>
      <w:pPr>
        <w:tabs>
          <w:tab w:val="num" w:pos="6480"/>
        </w:tabs>
        <w:ind w:left="6480" w:hanging="360"/>
      </w:pPr>
      <w:rPr>
        <w:rFonts w:cs="Traditional Arabic"/>
      </w:rPr>
    </w:lvl>
    <w:lvl w:ilvl="7">
      <w:start w:val="1"/>
      <w:numFmt w:val="lowerRoman"/>
      <w:lvlText w:val="%8."/>
      <w:lvlJc w:val="right"/>
      <w:pPr>
        <w:tabs>
          <w:tab w:val="num" w:pos="7200"/>
        </w:tabs>
        <w:ind w:left="7200" w:hanging="360"/>
      </w:pPr>
      <w:rPr>
        <w:rFonts w:cs="Traditional Arabic"/>
      </w:rPr>
    </w:lvl>
    <w:lvl w:ilvl="8">
      <w:start w:val="1"/>
      <w:numFmt w:val="arabicAbjad"/>
      <w:lvlText w:val="%9."/>
      <w:lvlJc w:val="left"/>
      <w:pPr>
        <w:tabs>
          <w:tab w:val="num" w:pos="7920"/>
        </w:tabs>
        <w:ind w:left="7920" w:hanging="180"/>
      </w:pPr>
      <w:rPr>
        <w:rFonts w:cs="Traditional Arabic"/>
        <w:sz w:val="2"/>
        <w:szCs w:val="20"/>
      </w:rPr>
    </w:lvl>
  </w:abstractNum>
  <w:abstractNum w:abstractNumId="3" w15:restartNumberingAfterBreak="0">
    <w:nsid w:val="5A083452"/>
    <w:multiLevelType w:val="hybridMultilevel"/>
    <w:tmpl w:val="249E188C"/>
    <w:lvl w:ilvl="0" w:tplc="8D9284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B01"/>
    <w:multiLevelType w:val="multilevel"/>
    <w:tmpl w:val="F1C8212C"/>
    <w:lvl w:ilvl="0">
      <w:start w:val="1"/>
      <w:numFmt w:val="decimal"/>
      <w:lvlText w:val="%1-"/>
      <w:lvlJc w:val="right"/>
      <w:pPr>
        <w:tabs>
          <w:tab w:val="num" w:pos="2520"/>
        </w:tabs>
        <w:ind w:left="2520" w:hanging="720"/>
      </w:pPr>
      <w:rPr>
        <w:rFonts w:cs="Traditional Arabic" w:hint="cs"/>
      </w:r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raditional Arabic"/>
      </w:rPr>
    </w:lvl>
    <w:lvl w:ilvl="2">
      <w:start w:val="1"/>
      <w:numFmt w:val="arabicAbjad"/>
      <w:lvlText w:val="%3."/>
      <w:lvlJc w:val="left"/>
      <w:pPr>
        <w:tabs>
          <w:tab w:val="num" w:pos="3600"/>
        </w:tabs>
        <w:ind w:left="3600" w:hanging="180"/>
      </w:pPr>
      <w:rPr>
        <w:rFonts w:cs="Traditional Arabic"/>
        <w:sz w:val="2"/>
        <w:szCs w:val="20"/>
      </w:rPr>
    </w:lvl>
    <w:lvl w:ilvl="3">
      <w:start w:val="1"/>
      <w:numFmt w:val="decimal"/>
      <w:lvlText w:val="%4."/>
      <w:lvlJc w:val="right"/>
      <w:pPr>
        <w:tabs>
          <w:tab w:val="num" w:pos="4320"/>
        </w:tabs>
        <w:ind w:left="4320" w:hanging="360"/>
      </w:pPr>
      <w:rPr>
        <w:rFonts w:cs="Traditional Arabic"/>
      </w:r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  <w:rPr>
        <w:rFonts w:cs="Traditional Arabic"/>
      </w:rPr>
    </w:lvl>
    <w:lvl w:ilvl="5">
      <w:start w:val="1"/>
      <w:numFmt w:val="arabicAbjad"/>
      <w:lvlText w:val="%6."/>
      <w:lvlJc w:val="left"/>
      <w:pPr>
        <w:tabs>
          <w:tab w:val="num" w:pos="5760"/>
        </w:tabs>
        <w:ind w:left="5760" w:hanging="180"/>
      </w:pPr>
      <w:rPr>
        <w:rFonts w:cs="Traditional Arabic"/>
        <w:sz w:val="2"/>
        <w:szCs w:val="20"/>
      </w:rPr>
    </w:lvl>
    <w:lvl w:ilvl="6">
      <w:start w:val="1"/>
      <w:numFmt w:val="decimal"/>
      <w:lvlText w:val="%7."/>
      <w:lvlJc w:val="right"/>
      <w:pPr>
        <w:tabs>
          <w:tab w:val="num" w:pos="6480"/>
        </w:tabs>
        <w:ind w:left="6480" w:hanging="360"/>
      </w:pPr>
      <w:rPr>
        <w:rFonts w:cs="Traditional Arabic"/>
      </w:rPr>
    </w:lvl>
    <w:lvl w:ilvl="7">
      <w:start w:val="1"/>
      <w:numFmt w:val="lowerRoman"/>
      <w:lvlText w:val="%8."/>
      <w:lvlJc w:val="right"/>
      <w:pPr>
        <w:tabs>
          <w:tab w:val="num" w:pos="7200"/>
        </w:tabs>
        <w:ind w:left="7200" w:hanging="360"/>
      </w:pPr>
      <w:rPr>
        <w:rFonts w:cs="Traditional Arabic"/>
      </w:rPr>
    </w:lvl>
    <w:lvl w:ilvl="8">
      <w:start w:val="1"/>
      <w:numFmt w:val="arabicAbjad"/>
      <w:lvlText w:val="%9."/>
      <w:lvlJc w:val="left"/>
      <w:pPr>
        <w:tabs>
          <w:tab w:val="num" w:pos="7920"/>
        </w:tabs>
        <w:ind w:left="7920" w:hanging="180"/>
      </w:pPr>
      <w:rPr>
        <w:rFonts w:cs="Traditional Arabic"/>
        <w:sz w:val="2"/>
        <w:szCs w:val="20"/>
      </w:rPr>
    </w:lvl>
  </w:abstractNum>
  <w:abstractNum w:abstractNumId="5" w15:restartNumberingAfterBreak="0">
    <w:nsid w:val="779907F1"/>
    <w:multiLevelType w:val="multilevel"/>
    <w:tmpl w:val="247E4DA2"/>
    <w:lvl w:ilvl="0">
      <w:start w:val="1"/>
      <w:numFmt w:val="decimal"/>
      <w:lvlText w:val="%1-"/>
      <w:lvlJc w:val="right"/>
      <w:pPr>
        <w:tabs>
          <w:tab w:val="num" w:pos="2160"/>
        </w:tabs>
        <w:ind w:left="2160" w:hanging="360"/>
      </w:pPr>
      <w:rPr>
        <w:rFonts w:cs="Traditional Arabic" w:hint="cs"/>
      </w:rPr>
    </w:lvl>
    <w:lvl w:ilvl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raditional Arabic"/>
      </w:rPr>
    </w:lvl>
    <w:lvl w:ilvl="2">
      <w:start w:val="1"/>
      <w:numFmt w:val="arabicAbjad"/>
      <w:lvlText w:val="%3."/>
      <w:lvlJc w:val="left"/>
      <w:pPr>
        <w:tabs>
          <w:tab w:val="num" w:pos="3600"/>
        </w:tabs>
        <w:ind w:left="3600" w:hanging="180"/>
      </w:pPr>
      <w:rPr>
        <w:rFonts w:cs="Traditional Arabic"/>
        <w:sz w:val="2"/>
        <w:szCs w:val="20"/>
      </w:rPr>
    </w:lvl>
    <w:lvl w:ilvl="3">
      <w:start w:val="1"/>
      <w:numFmt w:val="decimal"/>
      <w:lvlText w:val="%4."/>
      <w:lvlJc w:val="right"/>
      <w:pPr>
        <w:tabs>
          <w:tab w:val="num" w:pos="4320"/>
        </w:tabs>
        <w:ind w:left="4320" w:hanging="360"/>
      </w:pPr>
      <w:rPr>
        <w:rFonts w:cs="Traditional Arabic"/>
      </w:rPr>
    </w:lvl>
    <w:lvl w:ilvl="4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  <w:rPr>
        <w:rFonts w:cs="Traditional Arabic"/>
      </w:rPr>
    </w:lvl>
    <w:lvl w:ilvl="5">
      <w:start w:val="1"/>
      <w:numFmt w:val="arabicAbjad"/>
      <w:lvlText w:val="%6."/>
      <w:lvlJc w:val="left"/>
      <w:pPr>
        <w:tabs>
          <w:tab w:val="num" w:pos="5760"/>
        </w:tabs>
        <w:ind w:left="5760" w:hanging="180"/>
      </w:pPr>
      <w:rPr>
        <w:rFonts w:cs="Traditional Arabic"/>
        <w:sz w:val="2"/>
        <w:szCs w:val="20"/>
      </w:rPr>
    </w:lvl>
    <w:lvl w:ilvl="6">
      <w:start w:val="1"/>
      <w:numFmt w:val="decimal"/>
      <w:lvlText w:val="%7."/>
      <w:lvlJc w:val="right"/>
      <w:pPr>
        <w:tabs>
          <w:tab w:val="num" w:pos="6480"/>
        </w:tabs>
        <w:ind w:left="6480" w:hanging="360"/>
      </w:pPr>
      <w:rPr>
        <w:rFonts w:cs="Traditional Arabic"/>
      </w:rPr>
    </w:lvl>
    <w:lvl w:ilvl="7">
      <w:start w:val="1"/>
      <w:numFmt w:val="lowerRoman"/>
      <w:lvlText w:val="%8."/>
      <w:lvlJc w:val="right"/>
      <w:pPr>
        <w:tabs>
          <w:tab w:val="num" w:pos="7200"/>
        </w:tabs>
        <w:ind w:left="7200" w:hanging="360"/>
      </w:pPr>
      <w:rPr>
        <w:rFonts w:cs="Traditional Arabic"/>
      </w:rPr>
    </w:lvl>
    <w:lvl w:ilvl="8">
      <w:start w:val="1"/>
      <w:numFmt w:val="arabicAbjad"/>
      <w:lvlText w:val="%9."/>
      <w:lvlJc w:val="left"/>
      <w:pPr>
        <w:tabs>
          <w:tab w:val="num" w:pos="7920"/>
        </w:tabs>
        <w:ind w:left="7920" w:hanging="180"/>
      </w:pPr>
      <w:rPr>
        <w:rFonts w:cs="Traditional Arabic"/>
        <w:sz w:val="2"/>
        <w:szCs w:val="20"/>
      </w:rPr>
    </w:lvl>
  </w:abstractNum>
  <w:num w:numId="1" w16cid:durableId="1190099661">
    <w:abstractNumId w:val="4"/>
  </w:num>
  <w:num w:numId="2" w16cid:durableId="1278948208">
    <w:abstractNumId w:val="0"/>
  </w:num>
  <w:num w:numId="3" w16cid:durableId="1806969788">
    <w:abstractNumId w:val="3"/>
  </w:num>
  <w:num w:numId="4" w16cid:durableId="456408510">
    <w:abstractNumId w:val="1"/>
  </w:num>
  <w:num w:numId="5" w16cid:durableId="1011027063">
    <w:abstractNumId w:val="2"/>
  </w:num>
  <w:num w:numId="6" w16cid:durableId="189222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8"/>
    <w:rsid w:val="00030DA4"/>
    <w:rsid w:val="001A762B"/>
    <w:rsid w:val="002F1C61"/>
    <w:rsid w:val="00312AFE"/>
    <w:rsid w:val="00380DF3"/>
    <w:rsid w:val="0040267D"/>
    <w:rsid w:val="00453BC1"/>
    <w:rsid w:val="005C751F"/>
    <w:rsid w:val="006450B5"/>
    <w:rsid w:val="007738F7"/>
    <w:rsid w:val="00806244"/>
    <w:rsid w:val="00A44092"/>
    <w:rsid w:val="00A51828"/>
    <w:rsid w:val="00AD5EAF"/>
    <w:rsid w:val="00B77D23"/>
    <w:rsid w:val="00BD2BE7"/>
    <w:rsid w:val="00DA18FE"/>
    <w:rsid w:val="00DE6138"/>
    <w:rsid w:val="00F1433E"/>
    <w:rsid w:val="00F8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CA9F8"/>
  <w15:docId w15:val="{51704B4A-A0D6-4BC1-9B04-1BE7B28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38"/>
    <w:pPr>
      <w:bidi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2016-11-20T07:34:00Z</cp:lastPrinted>
  <dcterms:created xsi:type="dcterms:W3CDTF">2022-04-25T00:11:00Z</dcterms:created>
  <dcterms:modified xsi:type="dcterms:W3CDTF">2022-04-25T00:11:00Z</dcterms:modified>
</cp:coreProperties>
</file>