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F3" w:rsidRPr="000E0374" w:rsidRDefault="00BE36F3" w:rsidP="00BE36F3">
      <w:pPr>
        <w:jc w:val="both"/>
        <w:rPr>
          <w:rFonts w:asciiTheme="majorBidi" w:hAnsiTheme="majorBidi" w:cstheme="majorBidi"/>
          <w:b/>
          <w:bCs/>
          <w:sz w:val="20"/>
          <w:szCs w:val="20"/>
        </w:rPr>
      </w:pPr>
      <w:r w:rsidRPr="000E0374">
        <w:rPr>
          <w:rFonts w:asciiTheme="majorBidi" w:hAnsiTheme="majorBidi" w:cstheme="majorBidi"/>
          <w:b/>
          <w:bCs/>
          <w:sz w:val="20"/>
          <w:szCs w:val="20"/>
        </w:rPr>
        <w:t>TD : les fonctions par rapport à la phrase</w:t>
      </w:r>
    </w:p>
    <w:p w:rsidR="00BE36F3" w:rsidRPr="00D74A46" w:rsidRDefault="00BE36F3" w:rsidP="00BE36F3">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sz w:val="20"/>
          <w:szCs w:val="20"/>
        </w:rPr>
      </w:pPr>
      <w:r w:rsidRPr="00B977AA">
        <w:rPr>
          <w:rFonts w:asciiTheme="majorBidi" w:hAnsiTheme="majorBidi" w:cstheme="majorBidi"/>
          <w:b/>
          <w:bCs/>
          <w:i/>
          <w:iCs/>
          <w:sz w:val="20"/>
          <w:szCs w:val="20"/>
        </w:rPr>
        <w:t>Un complément circonstanciel de cause</w:t>
      </w:r>
      <w:r w:rsidRPr="00B977AA">
        <w:rPr>
          <w:rFonts w:asciiTheme="majorBidi" w:hAnsiTheme="majorBidi" w:cstheme="majorBidi"/>
          <w:b/>
          <w:bCs/>
          <w:sz w:val="20"/>
          <w:szCs w:val="20"/>
        </w:rPr>
        <w:t xml:space="preserve"> (CC de cause)</w:t>
      </w:r>
      <w:r w:rsidRPr="00D74A46">
        <w:rPr>
          <w:rFonts w:asciiTheme="majorBidi" w:hAnsiTheme="majorBidi" w:cstheme="majorBidi"/>
          <w:sz w:val="20"/>
          <w:szCs w:val="20"/>
        </w:rPr>
        <w:t xml:space="preserve"> indique la raison pour laquelle se produit un fait exprimé par le verbe dont il dépend. Il répond à la question « pourquoi ? », « pour quelle raison ? », « à cause de qui ? », « de quoi ? ».</w:t>
      </w:r>
    </w:p>
    <w:p w:rsidR="00BE36F3" w:rsidRPr="00D74A46" w:rsidRDefault="00BE36F3" w:rsidP="00BE36F3">
      <w:pPr>
        <w:pBdr>
          <w:top w:val="single" w:sz="4" w:space="1" w:color="auto"/>
          <w:left w:val="single" w:sz="4" w:space="4" w:color="auto"/>
          <w:bottom w:val="single" w:sz="4" w:space="1" w:color="auto"/>
          <w:right w:val="single" w:sz="4" w:space="4" w:color="auto"/>
        </w:pBdr>
        <w:spacing w:before="120" w:after="0"/>
        <w:jc w:val="both"/>
        <w:rPr>
          <w:rFonts w:asciiTheme="majorBidi" w:hAnsiTheme="majorBidi" w:cstheme="majorBidi"/>
          <w:b/>
          <w:bCs/>
          <w:sz w:val="20"/>
          <w:szCs w:val="20"/>
        </w:rPr>
      </w:pPr>
      <w:r w:rsidRPr="00D74A46">
        <w:rPr>
          <w:rFonts w:asciiTheme="majorBidi" w:hAnsiTheme="majorBidi" w:cstheme="majorBidi"/>
          <w:b/>
          <w:bCs/>
          <w:sz w:val="20"/>
          <w:szCs w:val="20"/>
        </w:rPr>
        <w:t>Quelles sont les classes de mots qui peuvent avoir pour fonction complément circonstanciel de cause ?</w:t>
      </w:r>
    </w:p>
    <w:p w:rsidR="00BE36F3" w:rsidRDefault="00BE36F3" w:rsidP="00BE36F3">
      <w:pPr>
        <w:pBdr>
          <w:top w:val="single" w:sz="4" w:space="1" w:color="auto"/>
          <w:left w:val="single" w:sz="4" w:space="4" w:color="auto"/>
          <w:bottom w:val="single" w:sz="4" w:space="1" w:color="auto"/>
          <w:right w:val="single" w:sz="4" w:space="4" w:color="auto"/>
        </w:pBdr>
        <w:spacing w:before="120" w:after="0"/>
        <w:jc w:val="both"/>
        <w:rPr>
          <w:rFonts w:asciiTheme="majorBidi" w:hAnsiTheme="majorBidi" w:cstheme="majorBidi"/>
          <w:b/>
          <w:bCs/>
          <w:sz w:val="20"/>
          <w:szCs w:val="20"/>
          <w:u w:val="single"/>
        </w:rPr>
      </w:pPr>
      <w:r>
        <w:rPr>
          <w:rFonts w:asciiTheme="majorBidi" w:hAnsiTheme="majorBidi" w:cstheme="majorBidi"/>
          <w:b/>
          <w:bCs/>
          <w:sz w:val="20"/>
          <w:szCs w:val="20"/>
          <w:u w:val="single"/>
        </w:rPr>
        <w:t>Dans la phrase simple</w:t>
      </w:r>
    </w:p>
    <w:p w:rsidR="00BE36F3" w:rsidRDefault="00BE36F3" w:rsidP="00BE36F3">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b/>
          <w:bCs/>
          <w:sz w:val="20"/>
          <w:szCs w:val="20"/>
          <w:u w:val="single"/>
        </w:rPr>
      </w:pPr>
      <w:r w:rsidRPr="00D74A46">
        <w:rPr>
          <w:rFonts w:asciiTheme="majorBidi" w:hAnsiTheme="majorBidi" w:cstheme="majorBidi"/>
          <w:sz w:val="20"/>
          <w:szCs w:val="20"/>
        </w:rPr>
        <w:t>□Un nom ou un GN précédé des prépositions à cause de, en raison de, grâce à, faute de, par, de … (</w:t>
      </w:r>
      <w:r w:rsidRPr="00D74A46">
        <w:rPr>
          <w:rFonts w:asciiTheme="majorBidi" w:hAnsiTheme="majorBidi" w:cstheme="majorBidi"/>
          <w:b/>
          <w:bCs/>
          <w:sz w:val="20"/>
          <w:szCs w:val="20"/>
        </w:rPr>
        <w:t>En raison des fortes pluies</w:t>
      </w:r>
      <w:r w:rsidRPr="00D74A46">
        <w:rPr>
          <w:rFonts w:asciiTheme="majorBidi" w:hAnsiTheme="majorBidi" w:cstheme="majorBidi"/>
          <w:sz w:val="20"/>
          <w:szCs w:val="20"/>
        </w:rPr>
        <w:t>, il y a des inondations).</w:t>
      </w:r>
    </w:p>
    <w:p w:rsidR="00BE36F3" w:rsidRPr="000E0374" w:rsidRDefault="00BE36F3" w:rsidP="00BE36F3">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b/>
          <w:bCs/>
          <w:sz w:val="20"/>
          <w:szCs w:val="20"/>
          <w:u w:val="single"/>
        </w:rPr>
      </w:pPr>
      <w:r w:rsidRPr="00D74A46">
        <w:rPr>
          <w:rFonts w:asciiTheme="majorBidi" w:hAnsiTheme="majorBidi" w:cstheme="majorBidi"/>
          <w:sz w:val="20"/>
          <w:szCs w:val="20"/>
        </w:rPr>
        <w:t>□Un groupe participe (</w:t>
      </w:r>
      <w:r w:rsidRPr="00D74A46">
        <w:rPr>
          <w:rFonts w:asciiTheme="majorBidi" w:hAnsiTheme="majorBidi" w:cstheme="majorBidi"/>
          <w:b/>
          <w:bCs/>
          <w:sz w:val="20"/>
          <w:szCs w:val="20"/>
        </w:rPr>
        <w:t>Ayant plu fortement</w:t>
      </w:r>
      <w:r w:rsidRPr="00D74A46">
        <w:rPr>
          <w:rFonts w:asciiTheme="majorBidi" w:hAnsiTheme="majorBidi" w:cstheme="majorBidi"/>
          <w:sz w:val="20"/>
          <w:szCs w:val="20"/>
        </w:rPr>
        <w:t>, il y a des inondations).</w:t>
      </w:r>
    </w:p>
    <w:p w:rsidR="00BE36F3" w:rsidRPr="001120F6" w:rsidRDefault="00BE36F3" w:rsidP="00BE36F3">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sz w:val="20"/>
          <w:szCs w:val="20"/>
        </w:rPr>
      </w:pPr>
      <w:r w:rsidRPr="00D74A46">
        <w:rPr>
          <w:rFonts w:asciiTheme="majorBidi" w:hAnsiTheme="majorBidi" w:cstheme="majorBidi"/>
          <w:sz w:val="20"/>
          <w:szCs w:val="20"/>
        </w:rPr>
        <w:t>□Un groupe gérondif (</w:t>
      </w:r>
      <w:r w:rsidRPr="00D74A46">
        <w:rPr>
          <w:rFonts w:asciiTheme="majorBidi" w:hAnsiTheme="majorBidi" w:cstheme="majorBidi"/>
          <w:b/>
          <w:bCs/>
          <w:sz w:val="20"/>
          <w:szCs w:val="20"/>
        </w:rPr>
        <w:t>En pleuvant fortement,</w:t>
      </w:r>
      <w:r>
        <w:rPr>
          <w:rFonts w:asciiTheme="majorBidi" w:hAnsiTheme="majorBidi" w:cstheme="majorBidi"/>
          <w:b/>
          <w:bCs/>
          <w:sz w:val="20"/>
          <w:szCs w:val="20"/>
        </w:rPr>
        <w:t xml:space="preserve"> </w:t>
      </w:r>
      <w:r w:rsidRPr="00D74A46">
        <w:rPr>
          <w:rFonts w:asciiTheme="majorBidi" w:hAnsiTheme="majorBidi" w:cstheme="majorBidi"/>
          <w:sz w:val="20"/>
          <w:szCs w:val="20"/>
        </w:rPr>
        <w:t>il y a des inondations)</w:t>
      </w:r>
      <w:r>
        <w:rPr>
          <w:rFonts w:asciiTheme="majorBidi" w:hAnsiTheme="majorBidi" w:cstheme="majorBidi"/>
          <w:sz w:val="20"/>
          <w:szCs w:val="20"/>
        </w:rPr>
        <w:t>.</w:t>
      </w:r>
    </w:p>
    <w:p w:rsidR="00BE36F3" w:rsidRPr="00D74A46" w:rsidRDefault="00BE36F3" w:rsidP="00BE36F3">
      <w:pPr>
        <w:pBdr>
          <w:top w:val="single" w:sz="4" w:space="1" w:color="auto"/>
          <w:left w:val="single" w:sz="4" w:space="4" w:color="auto"/>
          <w:bottom w:val="single" w:sz="4" w:space="1" w:color="auto"/>
          <w:right w:val="single" w:sz="4" w:space="4" w:color="auto"/>
        </w:pBdr>
        <w:spacing w:before="120" w:after="0"/>
        <w:jc w:val="both"/>
        <w:rPr>
          <w:rFonts w:asciiTheme="majorBidi" w:hAnsiTheme="majorBidi" w:cstheme="majorBidi"/>
          <w:sz w:val="20"/>
          <w:szCs w:val="20"/>
        </w:rPr>
      </w:pPr>
      <w:r w:rsidRPr="00D74A46">
        <w:rPr>
          <w:rFonts w:asciiTheme="majorBidi" w:hAnsiTheme="majorBidi" w:cstheme="majorBidi"/>
          <w:b/>
          <w:bCs/>
          <w:sz w:val="20"/>
          <w:szCs w:val="20"/>
          <w:u w:val="single"/>
        </w:rPr>
        <w:t>Dans la phrase complexe</w:t>
      </w:r>
    </w:p>
    <w:p w:rsidR="00BE36F3" w:rsidRPr="00D74A46" w:rsidRDefault="00BE36F3" w:rsidP="00BE36F3">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sz w:val="20"/>
          <w:szCs w:val="20"/>
        </w:rPr>
      </w:pPr>
      <w:r w:rsidRPr="00D74A46">
        <w:rPr>
          <w:rFonts w:asciiTheme="majorBidi" w:hAnsiTheme="majorBidi" w:cstheme="majorBidi"/>
          <w:sz w:val="20"/>
          <w:szCs w:val="20"/>
        </w:rPr>
        <w:t>□Une proposition indépendante juxtaposée (</w:t>
      </w:r>
      <w:r w:rsidRPr="00D74A46">
        <w:rPr>
          <w:rFonts w:asciiTheme="majorBidi" w:hAnsiTheme="majorBidi" w:cstheme="majorBidi"/>
          <w:b/>
          <w:bCs/>
          <w:sz w:val="20"/>
          <w:szCs w:val="20"/>
        </w:rPr>
        <w:t>Il a plu</w:t>
      </w:r>
      <w:r w:rsidRPr="00D74A46">
        <w:rPr>
          <w:rFonts w:asciiTheme="majorBidi" w:hAnsiTheme="majorBidi" w:cstheme="majorBidi"/>
          <w:sz w:val="20"/>
          <w:szCs w:val="20"/>
        </w:rPr>
        <w:t> : il y a des inondations).</w:t>
      </w:r>
    </w:p>
    <w:p w:rsidR="00BE36F3" w:rsidRPr="00D74A46" w:rsidRDefault="00BE36F3" w:rsidP="00BE36F3">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sz w:val="20"/>
          <w:szCs w:val="20"/>
        </w:rPr>
      </w:pPr>
      <w:r w:rsidRPr="00D74A46">
        <w:rPr>
          <w:rFonts w:asciiTheme="majorBidi" w:hAnsiTheme="majorBidi" w:cstheme="majorBidi"/>
          <w:sz w:val="20"/>
          <w:szCs w:val="20"/>
        </w:rPr>
        <w:t xml:space="preserve">□Une proposition indépendante coordonnée introduite par « car » ou « en effet » (Il y a des inondations </w:t>
      </w:r>
      <w:r w:rsidRPr="00D74A46">
        <w:rPr>
          <w:rFonts w:asciiTheme="majorBidi" w:hAnsiTheme="majorBidi" w:cstheme="majorBidi"/>
          <w:b/>
          <w:bCs/>
          <w:sz w:val="20"/>
          <w:szCs w:val="20"/>
        </w:rPr>
        <w:t>car il a plu</w:t>
      </w:r>
      <w:r w:rsidRPr="00D74A46">
        <w:rPr>
          <w:rFonts w:asciiTheme="majorBidi" w:hAnsiTheme="majorBidi" w:cstheme="majorBidi"/>
          <w:sz w:val="20"/>
          <w:szCs w:val="20"/>
        </w:rPr>
        <w:t>)</w:t>
      </w:r>
    </w:p>
    <w:p w:rsidR="00BE36F3" w:rsidRDefault="00BE36F3" w:rsidP="00BE36F3">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sz w:val="20"/>
          <w:szCs w:val="20"/>
        </w:rPr>
      </w:pPr>
      <w:r w:rsidRPr="00D74A46">
        <w:rPr>
          <w:rFonts w:asciiTheme="majorBidi" w:hAnsiTheme="majorBidi" w:cstheme="majorBidi"/>
          <w:sz w:val="20"/>
          <w:szCs w:val="20"/>
        </w:rPr>
        <w:t xml:space="preserve">□Une proposition subordonnée conjonctive introduite par parce que, puisque, comme, vu que, étant donné que, sous prétexte que, attendu que, non que… (Il y a des inondations </w:t>
      </w:r>
      <w:r w:rsidRPr="00D74A46">
        <w:rPr>
          <w:rFonts w:asciiTheme="majorBidi" w:hAnsiTheme="majorBidi" w:cstheme="majorBidi"/>
          <w:b/>
          <w:bCs/>
          <w:sz w:val="20"/>
          <w:szCs w:val="20"/>
        </w:rPr>
        <w:t>parce qu'il a plu</w:t>
      </w:r>
      <w:r w:rsidRPr="00D74A46">
        <w:rPr>
          <w:rFonts w:asciiTheme="majorBidi" w:hAnsiTheme="majorBidi" w:cstheme="majorBidi"/>
          <w:sz w:val="20"/>
          <w:szCs w:val="20"/>
        </w:rPr>
        <w:t>).</w:t>
      </w:r>
    </w:p>
    <w:p w:rsidR="00BE36F3" w:rsidRPr="00D74A46" w:rsidRDefault="00BE36F3" w:rsidP="00BE36F3">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sz w:val="20"/>
          <w:szCs w:val="20"/>
        </w:rPr>
      </w:pPr>
      <w:r>
        <w:rPr>
          <w:rFonts w:asciiTheme="majorBidi" w:hAnsiTheme="majorBidi" w:cstheme="majorBidi"/>
          <w:sz w:val="20"/>
          <w:szCs w:val="20"/>
        </w:rPr>
        <w:t></w:t>
      </w:r>
      <w:r w:rsidRPr="004E650F">
        <w:rPr>
          <w:rFonts w:asciiTheme="majorBidi" w:hAnsiTheme="majorBidi" w:cstheme="majorBidi"/>
          <w:sz w:val="20"/>
          <w:szCs w:val="20"/>
        </w:rPr>
        <w:t>Une propos</w:t>
      </w:r>
      <w:r>
        <w:rPr>
          <w:rFonts w:asciiTheme="majorBidi" w:hAnsiTheme="majorBidi" w:cstheme="majorBidi"/>
          <w:sz w:val="20"/>
          <w:szCs w:val="20"/>
        </w:rPr>
        <w:t>ition subordonnée participiale (</w:t>
      </w:r>
      <w:r w:rsidRPr="004E650F">
        <w:rPr>
          <w:rFonts w:asciiTheme="majorBidi" w:hAnsiTheme="majorBidi" w:cstheme="majorBidi"/>
          <w:b/>
          <w:bCs/>
          <w:sz w:val="20"/>
          <w:szCs w:val="20"/>
        </w:rPr>
        <w:t>Le vent soufflant trop fort</w:t>
      </w:r>
      <w:r w:rsidRPr="004E650F">
        <w:rPr>
          <w:rFonts w:asciiTheme="majorBidi" w:hAnsiTheme="majorBidi" w:cstheme="majorBidi"/>
          <w:sz w:val="20"/>
          <w:szCs w:val="20"/>
        </w:rPr>
        <w:t>, aucune embarcation ne fut mise à mer</w:t>
      </w:r>
      <w:r>
        <w:rPr>
          <w:rFonts w:asciiTheme="majorBidi" w:hAnsiTheme="majorBidi" w:cstheme="majorBidi"/>
          <w:sz w:val="20"/>
          <w:szCs w:val="20"/>
        </w:rPr>
        <w:t>)</w:t>
      </w:r>
      <w:r w:rsidRPr="004E650F">
        <w:rPr>
          <w:rFonts w:asciiTheme="majorBidi" w:hAnsiTheme="majorBidi" w:cstheme="majorBidi"/>
          <w:sz w:val="20"/>
          <w:szCs w:val="20"/>
        </w:rPr>
        <w:t>.</w:t>
      </w:r>
    </w:p>
    <w:p w:rsidR="00BE36F3" w:rsidRPr="00D74A46" w:rsidRDefault="00BE36F3" w:rsidP="00BE36F3">
      <w:pPr>
        <w:spacing w:after="0"/>
        <w:jc w:val="both"/>
        <w:rPr>
          <w:rFonts w:asciiTheme="majorBidi" w:hAnsiTheme="majorBidi" w:cstheme="majorBidi"/>
          <w:sz w:val="20"/>
          <w:szCs w:val="20"/>
        </w:rPr>
      </w:pPr>
    </w:p>
    <w:p w:rsidR="00BE36F3" w:rsidRDefault="00BE36F3" w:rsidP="00BE36F3">
      <w:pPr>
        <w:spacing w:after="0" w:line="276" w:lineRule="auto"/>
        <w:jc w:val="both"/>
        <w:rPr>
          <w:rFonts w:asciiTheme="majorBidi" w:hAnsiTheme="majorBidi" w:cstheme="majorBidi"/>
          <w:color w:val="231F20"/>
          <w:sz w:val="20"/>
          <w:szCs w:val="20"/>
        </w:rPr>
      </w:pPr>
      <w:r w:rsidRPr="00D74A46">
        <w:rPr>
          <w:rFonts w:asciiTheme="majorBidi" w:hAnsiTheme="majorBidi" w:cstheme="majorBidi"/>
          <w:b/>
          <w:bCs/>
          <w:color w:val="231F20"/>
          <w:sz w:val="20"/>
          <w:szCs w:val="20"/>
        </w:rPr>
        <w:t>Exercice 1 :</w:t>
      </w:r>
      <w:r w:rsidRPr="00D74A46">
        <w:rPr>
          <w:rFonts w:asciiTheme="majorBidi" w:hAnsiTheme="majorBidi" w:cstheme="majorBidi"/>
          <w:color w:val="231F20"/>
          <w:sz w:val="20"/>
          <w:szCs w:val="20"/>
        </w:rPr>
        <w:t xml:space="preserve"> dans les deux textes ci-après, soulignez les compléments circonstanciels de cause puis indiquez leur classe grammaticale.</w:t>
      </w:r>
    </w:p>
    <w:p w:rsidR="00BE36F3" w:rsidRPr="00D74A46" w:rsidRDefault="00BE36F3" w:rsidP="00BE36F3">
      <w:pPr>
        <w:spacing w:after="0" w:line="276" w:lineRule="auto"/>
        <w:jc w:val="both"/>
        <w:rPr>
          <w:rFonts w:asciiTheme="majorBidi" w:hAnsiTheme="majorBidi" w:cstheme="majorBidi"/>
          <w:color w:val="231F20"/>
          <w:sz w:val="20"/>
          <w:szCs w:val="20"/>
        </w:rPr>
      </w:pPr>
    </w:p>
    <w:p w:rsidR="00BE36F3" w:rsidRPr="00D74A46" w:rsidRDefault="00BE36F3" w:rsidP="00BE36F3">
      <w:pPr>
        <w:pStyle w:val="Paragraphedeliste"/>
        <w:numPr>
          <w:ilvl w:val="0"/>
          <w:numId w:val="1"/>
        </w:numPr>
        <w:spacing w:after="0"/>
        <w:rPr>
          <w:rFonts w:asciiTheme="majorBidi" w:hAnsiTheme="majorBidi" w:cstheme="majorBidi"/>
          <w:i/>
          <w:iCs/>
          <w:sz w:val="20"/>
          <w:szCs w:val="20"/>
        </w:rPr>
      </w:pPr>
      <w:r w:rsidRPr="00D74A46">
        <w:rPr>
          <w:rFonts w:asciiTheme="majorBidi" w:hAnsiTheme="majorBidi" w:cstheme="majorBidi"/>
          <w:i/>
          <w:iCs/>
          <w:sz w:val="20"/>
          <w:szCs w:val="20"/>
        </w:rPr>
        <w:t>Jeudi noir en perspective.</w:t>
      </w:r>
    </w:p>
    <w:p w:rsidR="00BE36F3" w:rsidRDefault="00BE36F3" w:rsidP="00BE36F3">
      <w:pPr>
        <w:spacing w:after="0"/>
        <w:jc w:val="both"/>
        <w:rPr>
          <w:rFonts w:asciiTheme="majorBidi" w:hAnsiTheme="majorBidi" w:cstheme="majorBidi"/>
          <w:sz w:val="20"/>
          <w:szCs w:val="20"/>
        </w:rPr>
      </w:pPr>
      <w:r w:rsidRPr="00D74A46">
        <w:rPr>
          <w:rFonts w:asciiTheme="majorBidi" w:hAnsiTheme="majorBidi" w:cstheme="majorBidi"/>
          <w:sz w:val="20"/>
          <w:szCs w:val="20"/>
        </w:rPr>
        <w:t>En raison d’un mouvement de grève des principaux syndicats, la circulation ferroviaire sera fortement perturbée jeudi sur l’ensemble du réseau national. Leurs revendications n’ayant pas été satisfaites et comme ils n’ont pas d’autres moyens de pression, les cheminots appellent à cesser le travail. En effet, l’augmentation de salaire promise par la Direction ne semble pas suffire car elle ne couvrirait pas la hausse du coût de la vie. Faute de parvenir à un accord avec le patronat, la grève sera reconduite jeudi prochain. Du côté des usagers, la grève monte. Ce n’est pas qu’ils soient indifférents aux revendications des cheminots mais ils ont, une fois de plus, l’impression d’être pris en otage.</w:t>
      </w:r>
    </w:p>
    <w:p w:rsidR="00BE36F3" w:rsidRPr="00D74A46" w:rsidRDefault="00BE36F3" w:rsidP="00BE36F3">
      <w:pPr>
        <w:spacing w:after="0"/>
        <w:jc w:val="both"/>
        <w:rPr>
          <w:rFonts w:asciiTheme="majorBidi" w:hAnsiTheme="majorBidi" w:cstheme="majorBidi"/>
          <w:sz w:val="20"/>
          <w:szCs w:val="20"/>
        </w:rPr>
      </w:pPr>
    </w:p>
    <w:p w:rsidR="00BE36F3" w:rsidRPr="00D74A46" w:rsidRDefault="00BE36F3" w:rsidP="00BE36F3">
      <w:pPr>
        <w:pStyle w:val="Paragraphedeliste"/>
        <w:numPr>
          <w:ilvl w:val="0"/>
          <w:numId w:val="1"/>
        </w:numPr>
        <w:spacing w:after="0"/>
        <w:jc w:val="both"/>
        <w:rPr>
          <w:rFonts w:asciiTheme="majorBidi" w:hAnsiTheme="majorBidi" w:cstheme="majorBidi"/>
          <w:sz w:val="20"/>
          <w:szCs w:val="20"/>
        </w:rPr>
      </w:pPr>
      <w:r w:rsidRPr="00D74A46">
        <w:rPr>
          <w:rFonts w:asciiTheme="majorBidi" w:hAnsiTheme="majorBidi" w:cstheme="majorBidi"/>
          <w:sz w:val="20"/>
          <w:szCs w:val="20"/>
        </w:rPr>
        <w:t>Extrait d’un courrier des lecteurs</w:t>
      </w:r>
    </w:p>
    <w:p w:rsidR="00BE36F3" w:rsidRPr="000E0374" w:rsidRDefault="00BE36F3" w:rsidP="00BE36F3">
      <w:pPr>
        <w:spacing w:after="0"/>
        <w:jc w:val="both"/>
        <w:rPr>
          <w:rFonts w:asciiTheme="majorBidi" w:hAnsiTheme="majorBidi" w:cstheme="majorBidi"/>
          <w:sz w:val="20"/>
          <w:szCs w:val="20"/>
        </w:rPr>
      </w:pPr>
      <w:r w:rsidRPr="00D74A46">
        <w:rPr>
          <w:rFonts w:asciiTheme="majorBidi" w:hAnsiTheme="majorBidi" w:cstheme="majorBidi"/>
          <w:sz w:val="20"/>
          <w:szCs w:val="20"/>
        </w:rPr>
        <w:t xml:space="preserve">Cet été, souhaitant être dépaysés, nous sommes partis en vacances à Djerba. Nous avions acheté notre séjour pour 1134 euros. Le contrat indiquait qu’il devait durer huit jours. Arrivés à Djerba le 13 juin tard dans la soirée, notre première journée sur le sol tunisien s’est résumée à 40 minutes. Finalement, le séjour en lui-même s’est étalé sur six journées complètes. En effet, au petit matin du huitième jour promis, nous étions déjà rentrés chez nous. Je voulais vous le signaler tellement je trouve cela scandaleux. Voilà qui est fait. </w:t>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sidRPr="000E0374">
        <w:rPr>
          <w:rFonts w:asciiTheme="majorBidi" w:hAnsiTheme="majorBidi" w:cstheme="majorBidi"/>
          <w:b/>
          <w:bCs/>
          <w:sz w:val="20"/>
          <w:szCs w:val="20"/>
        </w:rPr>
        <w:t>Ludovic Janvier, Paris (15</w:t>
      </w:r>
      <w:r w:rsidRPr="000E0374">
        <w:rPr>
          <w:rFonts w:asciiTheme="majorBidi" w:hAnsiTheme="majorBidi" w:cstheme="majorBidi"/>
          <w:b/>
          <w:bCs/>
          <w:sz w:val="20"/>
          <w:szCs w:val="20"/>
          <w:vertAlign w:val="superscript"/>
        </w:rPr>
        <w:t>e</w:t>
      </w:r>
      <w:r w:rsidRPr="000E0374">
        <w:rPr>
          <w:rFonts w:asciiTheme="majorBidi" w:hAnsiTheme="majorBidi" w:cstheme="majorBidi"/>
          <w:b/>
          <w:bCs/>
          <w:sz w:val="20"/>
          <w:szCs w:val="20"/>
        </w:rPr>
        <w:t>)</w:t>
      </w:r>
    </w:p>
    <w:p w:rsidR="00BE36F3" w:rsidRDefault="00BE36F3" w:rsidP="00BE36F3">
      <w:pPr>
        <w:spacing w:after="0"/>
        <w:jc w:val="both"/>
        <w:rPr>
          <w:rFonts w:asciiTheme="majorBidi" w:hAnsiTheme="majorBidi" w:cstheme="majorBidi"/>
          <w:sz w:val="20"/>
          <w:szCs w:val="20"/>
        </w:rPr>
      </w:pPr>
      <w:r w:rsidRPr="00D74A46">
        <w:rPr>
          <w:rFonts w:asciiTheme="majorBidi" w:hAnsiTheme="majorBidi" w:cstheme="majorBidi"/>
          <w:sz w:val="20"/>
          <w:szCs w:val="20"/>
        </w:rPr>
        <w:t xml:space="preserve"> </w:t>
      </w:r>
    </w:p>
    <w:p w:rsidR="00BE36F3" w:rsidRPr="00BE36F3" w:rsidRDefault="00BE36F3" w:rsidP="00BE36F3">
      <w:pPr>
        <w:jc w:val="both"/>
        <w:rPr>
          <w:rFonts w:asciiTheme="majorBidi" w:hAnsiTheme="majorBidi" w:cstheme="majorBidi"/>
          <w:sz w:val="20"/>
          <w:szCs w:val="20"/>
        </w:rPr>
      </w:pPr>
      <w:r w:rsidRPr="00BE36F3">
        <w:rPr>
          <w:rFonts w:asciiTheme="majorBidi" w:hAnsiTheme="majorBidi" w:cstheme="majorBidi"/>
          <w:b/>
          <w:bCs/>
          <w:sz w:val="20"/>
          <w:szCs w:val="20"/>
        </w:rPr>
        <w:t xml:space="preserve">Exercice 2 : </w:t>
      </w:r>
      <w:r w:rsidRPr="00BE36F3">
        <w:rPr>
          <w:rFonts w:asciiTheme="majorBidi" w:hAnsiTheme="majorBidi" w:cstheme="majorBidi"/>
          <w:sz w:val="20"/>
          <w:szCs w:val="20"/>
        </w:rPr>
        <w:t xml:space="preserve">complétez les phrases suivantes avec l’expression de cause adéquate en justifiant votre réponse : car, pour, de, parce que, sous prétexte que, vu que, puisque, grâce à, comme, à cause de, faute de, à force de.      </w:t>
      </w:r>
    </w:p>
    <w:tbl>
      <w:tblPr>
        <w:tblStyle w:val="Grilledutableau"/>
        <w:tblW w:w="10485" w:type="dxa"/>
        <w:tblLook w:val="04A0" w:firstRow="1" w:lastRow="0" w:firstColumn="1" w:lastColumn="0" w:noHBand="0" w:noVBand="1"/>
      </w:tblPr>
      <w:tblGrid>
        <w:gridCol w:w="5242"/>
        <w:gridCol w:w="5243"/>
      </w:tblGrid>
      <w:tr w:rsidR="00BE36F3" w:rsidRPr="00BE36F3" w:rsidTr="000E773F">
        <w:tc>
          <w:tcPr>
            <w:tcW w:w="5242" w:type="dxa"/>
          </w:tcPr>
          <w:p w:rsidR="00BE36F3" w:rsidRPr="00BE36F3" w:rsidRDefault="00BE36F3" w:rsidP="00BE36F3">
            <w:pPr>
              <w:spacing w:line="259" w:lineRule="auto"/>
              <w:jc w:val="center"/>
              <w:rPr>
                <w:rFonts w:asciiTheme="majorBidi" w:hAnsiTheme="majorBidi" w:cstheme="majorBidi"/>
                <w:b/>
                <w:bCs/>
                <w:sz w:val="20"/>
                <w:szCs w:val="20"/>
              </w:rPr>
            </w:pPr>
            <w:r w:rsidRPr="00BE36F3">
              <w:rPr>
                <w:rFonts w:asciiTheme="majorBidi" w:hAnsiTheme="majorBidi" w:cstheme="majorBidi"/>
                <w:b/>
                <w:bCs/>
                <w:sz w:val="20"/>
                <w:szCs w:val="20"/>
              </w:rPr>
              <w:t>Phrases</w:t>
            </w:r>
          </w:p>
        </w:tc>
        <w:tc>
          <w:tcPr>
            <w:tcW w:w="5243" w:type="dxa"/>
          </w:tcPr>
          <w:p w:rsidR="00BE36F3" w:rsidRPr="00BE36F3" w:rsidRDefault="00BE36F3" w:rsidP="00BE36F3">
            <w:pPr>
              <w:spacing w:line="259" w:lineRule="auto"/>
              <w:jc w:val="center"/>
              <w:rPr>
                <w:rFonts w:asciiTheme="majorBidi" w:hAnsiTheme="majorBidi" w:cstheme="majorBidi"/>
                <w:b/>
                <w:bCs/>
                <w:sz w:val="20"/>
                <w:szCs w:val="20"/>
              </w:rPr>
            </w:pPr>
            <w:r w:rsidRPr="00BE36F3">
              <w:rPr>
                <w:rFonts w:asciiTheme="majorBidi" w:hAnsiTheme="majorBidi" w:cstheme="majorBidi"/>
                <w:b/>
                <w:bCs/>
                <w:sz w:val="20"/>
                <w:szCs w:val="20"/>
              </w:rPr>
              <w:t>Justifications</w:t>
            </w:r>
          </w:p>
        </w:tc>
      </w:tr>
      <w:tr w:rsidR="00BE36F3" w:rsidRPr="00BE36F3" w:rsidTr="000E773F">
        <w:tc>
          <w:tcPr>
            <w:tcW w:w="5242" w:type="dxa"/>
          </w:tcPr>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1-Je suis fatigué…………… j’ai mal dormi.</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 xml:space="preserve">2-…………… tu es fatigué, regardons un film à la télévision. </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 xml:space="preserve">3-…………… il neige, je vais rester chez moi. </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 xml:space="preserve">4-Le conférencier a quitté la salle …………… le public était bruyant. </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5-Elle a trouvé un appartement …………… des amis qui travaillent dans une agence.</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 xml:space="preserve">6-…………… il est myope, il ne pourra pas devenir pilote militaire. </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 xml:space="preserve">7-Le match n’a pas eu lieu …………… mauvais temps. </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 xml:space="preserve">8-…………… volonté, il a pu recommencer à marcher après son accident. </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 xml:space="preserve">9-…………… avoir fait renouveler son passeport, il n’a pas pu partir en Russie. </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 xml:space="preserve">10-Merci ……………ton aide ! </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 xml:space="preserve">11-Il en était rouge …………… honte. </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 xml:space="preserve">12-On trouve des cactus et des palmiers sur la Côte d’Azur, ……………la température y reste douce en hiver. </w:t>
            </w:r>
          </w:p>
          <w:p w:rsidR="00BE36F3" w:rsidRPr="00BE36F3" w:rsidRDefault="00BE36F3" w:rsidP="00BE36F3">
            <w:pPr>
              <w:spacing w:line="259" w:lineRule="auto"/>
              <w:jc w:val="both"/>
              <w:rPr>
                <w:rFonts w:asciiTheme="majorBidi" w:hAnsiTheme="majorBidi" w:cstheme="majorBidi"/>
                <w:sz w:val="20"/>
                <w:szCs w:val="20"/>
              </w:rPr>
            </w:pPr>
          </w:p>
        </w:tc>
        <w:tc>
          <w:tcPr>
            <w:tcW w:w="5243" w:type="dxa"/>
          </w:tcPr>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a-Elle exprime une explication et une justification de qui vient d’être annoncé et a presque le même sens que parce que et en effet.</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b- Elle exprime une cause négative.</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 xml:space="preserve">c- Elle introduit une cause connue de tous. </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d- Elle exprime une cause positive.</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e- Elle exprime une cause liée à des sentiments ou des sensations, à un état physique.</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f- Elle exprime une cause indiscutable, incontestable et dont on ne peut pas douter.</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g- Elle exprime une cause que l’interlocuteur ne connait pas.</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h- Elle annonce une cause connue ou inconnue, mais jugée contestable ou fausse.</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i- Elle introduit une idée d’intensité.</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j- elle indique une récompense ou une punition.</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k- Elle exprime une cause évidente que l’interlocuteur connait.</w:t>
            </w:r>
          </w:p>
          <w:p w:rsidR="00BE36F3" w:rsidRPr="00BE36F3" w:rsidRDefault="00BE36F3" w:rsidP="00BE36F3">
            <w:pPr>
              <w:spacing w:line="259" w:lineRule="auto"/>
              <w:jc w:val="both"/>
              <w:rPr>
                <w:rFonts w:asciiTheme="majorBidi" w:hAnsiTheme="majorBidi" w:cstheme="majorBidi"/>
                <w:sz w:val="20"/>
                <w:szCs w:val="20"/>
              </w:rPr>
            </w:pPr>
            <w:r w:rsidRPr="00BE36F3">
              <w:rPr>
                <w:rFonts w:asciiTheme="majorBidi" w:hAnsiTheme="majorBidi" w:cstheme="majorBidi"/>
                <w:sz w:val="20"/>
                <w:szCs w:val="20"/>
              </w:rPr>
              <w:t>l- La cause qu’elle exprime est le manque de qqch pouvant produire l’effet contraire.</w:t>
            </w:r>
          </w:p>
        </w:tc>
      </w:tr>
    </w:tbl>
    <w:p w:rsidR="00BE36F3" w:rsidRDefault="00BE36F3" w:rsidP="00BE36F3">
      <w:pPr>
        <w:spacing w:after="0"/>
        <w:jc w:val="both"/>
        <w:rPr>
          <w:rFonts w:asciiTheme="majorBidi" w:hAnsiTheme="majorBidi" w:cstheme="majorBidi"/>
          <w:b/>
          <w:bCs/>
          <w:sz w:val="20"/>
          <w:szCs w:val="20"/>
        </w:rPr>
      </w:pPr>
    </w:p>
    <w:p w:rsidR="00BE36F3" w:rsidRDefault="00BE36F3" w:rsidP="00BE36F3">
      <w:pPr>
        <w:spacing w:after="0"/>
        <w:jc w:val="both"/>
        <w:rPr>
          <w:rFonts w:asciiTheme="majorBidi" w:hAnsiTheme="majorBidi" w:cstheme="majorBidi"/>
          <w:b/>
          <w:bCs/>
          <w:sz w:val="20"/>
          <w:szCs w:val="20"/>
        </w:rPr>
      </w:pPr>
      <w:bookmarkStart w:id="0" w:name="_GoBack"/>
      <w:bookmarkEnd w:id="0"/>
    </w:p>
    <w:sectPr w:rsidR="00BE36F3" w:rsidSect="00BE36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91AB1"/>
    <w:multiLevelType w:val="hybridMultilevel"/>
    <w:tmpl w:val="27AEC692"/>
    <w:lvl w:ilvl="0" w:tplc="575241F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5E26CD"/>
    <w:multiLevelType w:val="hybridMultilevel"/>
    <w:tmpl w:val="FD426DB8"/>
    <w:lvl w:ilvl="0" w:tplc="BCF46778">
      <w:start w:val="1"/>
      <w:numFmt w:val="decimal"/>
      <w:lvlText w:val="%1-"/>
      <w:lvlJc w:val="left"/>
      <w:pPr>
        <w:ind w:left="720" w:hanging="360"/>
      </w:pPr>
      <w:rPr>
        <w:rFonts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F3"/>
    <w:rsid w:val="00B83009"/>
    <w:rsid w:val="00BE36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8655C-4230-4500-B12E-AE0E2EB4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6F3"/>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36F3"/>
    <w:pPr>
      <w:ind w:left="720"/>
      <w:contextualSpacing/>
    </w:pPr>
  </w:style>
  <w:style w:type="table" w:styleId="Grilledutableau">
    <w:name w:val="Table Grid"/>
    <w:basedOn w:val="TableauNormal"/>
    <w:uiPriority w:val="39"/>
    <w:rsid w:val="00BE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2022-02-25T20:08:00Z</dcterms:created>
  <dcterms:modified xsi:type="dcterms:W3CDTF">2022-02-25T20:10:00Z</dcterms:modified>
</cp:coreProperties>
</file>