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FEE" w:rsidRPr="00F85D8E" w:rsidRDefault="00FD1FEE" w:rsidP="00F85D8E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F85D8E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التصحيح النموذجي</w:t>
      </w:r>
    </w:p>
    <w:p w:rsidR="00FD1FEE" w:rsidRPr="00F85D8E" w:rsidRDefault="00FD1FEE" w:rsidP="00FD1FEE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85D8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</w:t>
      </w:r>
      <w:r w:rsidRPr="00F85D8E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مقياس فلسفة إسلامية</w:t>
      </w:r>
      <w:r w:rsidRPr="00F85D8E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–</w:t>
      </w:r>
      <w:r w:rsidRPr="00F85D8E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 السنة الأولى ماستر عقيدة</w:t>
      </w:r>
      <w:r w:rsidRPr="00F85D8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</w:t>
      </w:r>
    </w:p>
    <w:p w:rsidR="008C7C8C" w:rsidRDefault="008C7C8C" w:rsidP="008036CF">
      <w:pPr>
        <w:autoSpaceDE w:val="0"/>
        <w:autoSpaceDN w:val="0"/>
        <w:bidi/>
        <w:adjustRightInd w:val="0"/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D07E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1-</w:t>
      </w:r>
      <w:r w:rsidR="00156A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المستشرق الفرنسي </w:t>
      </w:r>
      <w:r w:rsidR="00156A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أرنست رينان</w:t>
      </w:r>
      <w:r w:rsidR="00156A32" w:rsidRPr="009D07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56A32" w:rsidRPr="009D07EF">
        <w:rPr>
          <w:rFonts w:ascii="Traditional Arabic" w:hAnsi="Traditional Arabic" w:cs="Traditional Arabic" w:hint="cs"/>
          <w:sz w:val="36"/>
          <w:szCs w:val="36"/>
          <w:rtl/>
        </w:rPr>
        <w:t>صنف البشر إلى</w:t>
      </w:r>
      <w:r w:rsidR="00156A32" w:rsidRPr="009D07E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156A32" w:rsidRPr="009D07EF">
        <w:rPr>
          <w:rFonts w:ascii="Traditional Arabic" w:hAnsi="Traditional Arabic" w:cs="Traditional Arabic" w:hint="cs"/>
          <w:sz w:val="36"/>
          <w:szCs w:val="36"/>
          <w:rtl/>
        </w:rPr>
        <w:t>"ساميين" و"آريين"، وقرر تف</w:t>
      </w:r>
      <w:r w:rsidR="006D2D15">
        <w:rPr>
          <w:rFonts w:ascii="Traditional Arabic" w:hAnsi="Traditional Arabic" w:cs="Traditional Arabic" w:hint="cs"/>
          <w:sz w:val="36"/>
          <w:szCs w:val="36"/>
          <w:rtl/>
        </w:rPr>
        <w:t>وق الجنس الآري على الجنس السامي،</w:t>
      </w:r>
      <w:r w:rsidR="00156A32" w:rsidRPr="009D07EF">
        <w:rPr>
          <w:rFonts w:ascii="Traditional Arabic" w:hAnsi="Traditional Arabic" w:cs="Traditional Arabic" w:hint="cs"/>
          <w:sz w:val="36"/>
          <w:szCs w:val="36"/>
          <w:rtl/>
        </w:rPr>
        <w:t xml:space="preserve"> وبمقتضى هذا التصنيف رأى أنه لا يمكن أن يلتمس عند الجنس السامي دورسا فلسفية</w:t>
      </w:r>
      <w:r w:rsidR="006D2D1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F6BD0" w:rsidRPr="009D07EF">
        <w:rPr>
          <w:rFonts w:ascii="Traditional Arabic" w:hAnsi="Traditional Arabic" w:cs="Traditional Arabic" w:hint="cs"/>
          <w:sz w:val="36"/>
          <w:szCs w:val="36"/>
          <w:rtl/>
        </w:rPr>
        <w:t xml:space="preserve">(2ن). </w:t>
      </w:r>
      <w:r w:rsidR="00CF6BD0" w:rsidRPr="009D07EF">
        <w:rPr>
          <w:rFonts w:ascii="Traditional Arabic" w:hAnsi="Traditional Arabic" w:cs="Traditional Arabic" w:hint="cs"/>
          <w:sz w:val="36"/>
          <w:szCs w:val="36"/>
          <w:rtl/>
        </w:rPr>
        <w:t xml:space="preserve">ومن هنا </w:t>
      </w:r>
      <w:r w:rsidR="00CF6BD0" w:rsidRPr="009D07EF">
        <w:rPr>
          <w:rFonts w:ascii="Traditional Arabic" w:hAnsi="Traditional Arabic" w:cs="Traditional Arabic" w:hint="cs"/>
          <w:sz w:val="36"/>
          <w:szCs w:val="36"/>
          <w:rtl/>
        </w:rPr>
        <w:t xml:space="preserve">راح </w:t>
      </w:r>
      <w:r w:rsidR="00CF6BD0" w:rsidRPr="009D07EF">
        <w:rPr>
          <w:rFonts w:ascii="Traditional Arabic" w:hAnsi="Traditional Arabic" w:cs="Traditional Arabic" w:hint="cs"/>
          <w:sz w:val="36"/>
          <w:szCs w:val="36"/>
          <w:rtl/>
        </w:rPr>
        <w:t>يؤكد أنه من الخطأ وسوء الدلالة بالألفاظ على المعاني أن يطلق على فلسفة اليونان المنقول</w:t>
      </w:r>
      <w:r w:rsidR="00CF6BD0" w:rsidRPr="009D07EF">
        <w:rPr>
          <w:rFonts w:ascii="Traditional Arabic" w:hAnsi="Traditional Arabic" w:cs="Traditional Arabic" w:hint="cs"/>
          <w:sz w:val="36"/>
          <w:szCs w:val="36"/>
          <w:rtl/>
        </w:rPr>
        <w:t>ة إلى العربية فلسفة عربية</w:t>
      </w:r>
      <w:r w:rsidR="00CF6BD0" w:rsidRPr="009D07EF">
        <w:rPr>
          <w:rFonts w:ascii="Traditional Arabic" w:hAnsi="Traditional Arabic" w:cs="Traditional Arabic" w:hint="cs"/>
          <w:sz w:val="36"/>
          <w:szCs w:val="36"/>
          <w:rtl/>
        </w:rPr>
        <w:t>، مع العلم أنه لم يظهر لهذه الفلسفة في شب</w:t>
      </w:r>
      <w:r w:rsidR="00CF6BD0" w:rsidRPr="009D07EF">
        <w:rPr>
          <w:rFonts w:ascii="Traditional Arabic" w:hAnsi="Traditional Arabic" w:cs="Traditional Arabic" w:hint="cs"/>
          <w:sz w:val="36"/>
          <w:szCs w:val="36"/>
          <w:rtl/>
        </w:rPr>
        <w:t xml:space="preserve">ه جزيرة العرب مبادئ ولا مقدمات، </w:t>
      </w:r>
      <w:r w:rsidR="00CF6BD0" w:rsidRPr="009D07EF">
        <w:rPr>
          <w:rFonts w:ascii="Traditional Arabic" w:hAnsi="Traditional Arabic" w:cs="Traditional Arabic" w:hint="cs"/>
          <w:sz w:val="36"/>
          <w:szCs w:val="36"/>
          <w:rtl/>
        </w:rPr>
        <w:t>فكل ما ف</w:t>
      </w:r>
      <w:r w:rsidR="00CF6BD0" w:rsidRPr="009D07EF">
        <w:rPr>
          <w:rFonts w:ascii="Traditional Arabic" w:hAnsi="Traditional Arabic" w:cs="Traditional Arabic" w:hint="cs"/>
          <w:sz w:val="36"/>
          <w:szCs w:val="36"/>
          <w:rtl/>
        </w:rPr>
        <w:t>ي الأمر أنها مكتوبة بحروف عربية (2ن).</w:t>
      </w:r>
    </w:p>
    <w:p w:rsidR="001C621E" w:rsidRPr="008036CF" w:rsidRDefault="001C621E" w:rsidP="001C621E">
      <w:pPr>
        <w:autoSpaceDE w:val="0"/>
        <w:autoSpaceDN w:val="0"/>
        <w:bidi/>
        <w:adjustRightInd w:val="0"/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8C7C8C" w:rsidRDefault="008C7C8C" w:rsidP="006D2D15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bdr w:val="none" w:sz="0" w:space="0" w:color="auto" w:frame="1"/>
          <w:rtl/>
        </w:rPr>
      </w:pPr>
      <w:r w:rsidRPr="00D558DF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2-</w:t>
      </w:r>
      <w:r w:rsidR="008036CF" w:rsidRPr="00D558DF">
        <w:rPr>
          <w:rStyle w:val="lev"/>
          <w:rFonts w:ascii="Traditional Arabic" w:hAnsi="Traditional Arabic" w:cs="Traditional Arabic" w:hint="cs"/>
          <w:color w:val="000000" w:themeColor="text1"/>
          <w:sz w:val="32"/>
          <w:szCs w:val="32"/>
          <w:bdr w:val="none" w:sz="0" w:space="0" w:color="auto" w:frame="1"/>
          <w:rtl/>
        </w:rPr>
        <w:t>الاعتباران الدينيان</w:t>
      </w:r>
      <w:r w:rsidR="00D558DF" w:rsidRPr="00D558DF">
        <w:rPr>
          <w:rStyle w:val="lev"/>
          <w:rFonts w:ascii="Traditional Arabic" w:hAnsi="Traditional Arabic" w:cs="Traditional Arabic" w:hint="cs"/>
          <w:color w:val="000000" w:themeColor="text1"/>
          <w:sz w:val="32"/>
          <w:szCs w:val="32"/>
          <w:bdr w:val="none" w:sz="0" w:space="0" w:color="auto" w:frame="1"/>
          <w:rtl/>
        </w:rPr>
        <w:t>:</w:t>
      </w:r>
      <w:r w:rsidR="008036CF" w:rsidRPr="008036CF">
        <w:rPr>
          <w:rStyle w:val="lev"/>
          <w:rFonts w:ascii="Traditional Arabic" w:hAnsi="Traditional Arabic" w:cs="Traditional Arabic" w:hint="cs"/>
          <w:color w:val="000000" w:themeColor="text1"/>
          <w:sz w:val="32"/>
          <w:szCs w:val="32"/>
          <w:bdr w:val="none" w:sz="0" w:space="0" w:color="auto" w:frame="1"/>
          <w:rtl/>
        </w:rPr>
        <w:t xml:space="preserve"> أ-</w:t>
      </w:r>
      <w:r w:rsidR="008036CF" w:rsidRPr="008036CF">
        <w:rPr>
          <w:rStyle w:val="lev"/>
          <w:rFonts w:ascii="Traditional Arabic" w:hAnsi="Traditional Arabic" w:cs="Traditional Arabic"/>
          <w:b w:val="0"/>
          <w:bCs w:val="0"/>
          <w:color w:val="000000" w:themeColor="text1"/>
          <w:sz w:val="36"/>
          <w:szCs w:val="36"/>
          <w:bdr w:val="none" w:sz="0" w:space="0" w:color="auto" w:frame="1"/>
          <w:rtl/>
        </w:rPr>
        <w:t>انبر</w:t>
      </w:r>
      <w:r w:rsidR="008036CF" w:rsidRPr="008036CF">
        <w:rPr>
          <w:rStyle w:val="lev"/>
          <w:rFonts w:ascii="Traditional Arabic" w:hAnsi="Traditional Arabic" w:cs="Traditional Arabic" w:hint="cs"/>
          <w:b w:val="0"/>
          <w:bCs w:val="0"/>
          <w:color w:val="000000" w:themeColor="text1"/>
          <w:sz w:val="36"/>
          <w:szCs w:val="36"/>
          <w:bdr w:val="none" w:sz="0" w:space="0" w:color="auto" w:frame="1"/>
          <w:rtl/>
        </w:rPr>
        <w:t>اء</w:t>
      </w:r>
      <w:r w:rsidR="008036CF" w:rsidRPr="008036CF">
        <w:rPr>
          <w:rStyle w:val="lev"/>
          <w:rFonts w:ascii="Traditional Arabic" w:hAnsi="Traditional Arabic" w:cs="Traditional Arabic"/>
          <w:b w:val="0"/>
          <w:bCs w:val="0"/>
          <w:color w:val="000000" w:themeColor="text1"/>
          <w:sz w:val="36"/>
          <w:szCs w:val="36"/>
          <w:bdr w:val="none" w:sz="0" w:space="0" w:color="auto" w:frame="1"/>
          <w:rtl/>
        </w:rPr>
        <w:t xml:space="preserve"> السريان للتصدي لمن وقف ضد النصرانية، </w:t>
      </w:r>
      <w:r w:rsidR="008036CF" w:rsidRPr="008036CF">
        <w:rPr>
          <w:rStyle w:val="lev"/>
          <w:rFonts w:ascii="Traditional Arabic" w:hAnsi="Traditional Arabic" w:cs="Traditional Arabic" w:hint="cs"/>
          <w:b w:val="0"/>
          <w:bCs w:val="0"/>
          <w:color w:val="000000" w:themeColor="text1"/>
          <w:sz w:val="36"/>
          <w:szCs w:val="36"/>
          <w:bdr w:val="none" w:sz="0" w:space="0" w:color="auto" w:frame="1"/>
          <w:rtl/>
        </w:rPr>
        <w:t>ب</w:t>
      </w:r>
      <w:r w:rsidR="008036CF" w:rsidRPr="008036CF">
        <w:rPr>
          <w:rStyle w:val="lev"/>
          <w:rFonts w:ascii="Traditional Arabic" w:hAnsi="Traditional Arabic" w:cs="Traditional Arabic"/>
          <w:b w:val="0"/>
          <w:bCs w:val="0"/>
          <w:color w:val="000000" w:themeColor="text1"/>
          <w:sz w:val="36"/>
          <w:szCs w:val="36"/>
          <w:bdr w:val="none" w:sz="0" w:space="0" w:color="auto" w:frame="1"/>
          <w:rtl/>
        </w:rPr>
        <w:t>ا</w:t>
      </w:r>
      <w:r w:rsidR="008036CF" w:rsidRPr="008036CF">
        <w:rPr>
          <w:rStyle w:val="lev"/>
          <w:rFonts w:ascii="Traditional Arabic" w:hAnsi="Traditional Arabic" w:cs="Traditional Arabic" w:hint="cs"/>
          <w:b w:val="0"/>
          <w:bCs w:val="0"/>
          <w:color w:val="000000" w:themeColor="text1"/>
          <w:sz w:val="36"/>
          <w:szCs w:val="36"/>
          <w:bdr w:val="none" w:sz="0" w:space="0" w:color="auto" w:frame="1"/>
          <w:rtl/>
        </w:rPr>
        <w:t>لا</w:t>
      </w:r>
      <w:r w:rsidR="008036CF" w:rsidRPr="008036CF">
        <w:rPr>
          <w:rStyle w:val="lev"/>
          <w:rFonts w:ascii="Traditional Arabic" w:hAnsi="Traditional Arabic" w:cs="Traditional Arabic"/>
          <w:b w:val="0"/>
          <w:bCs w:val="0"/>
          <w:color w:val="000000" w:themeColor="text1"/>
          <w:sz w:val="36"/>
          <w:szCs w:val="36"/>
          <w:bdr w:val="none" w:sz="0" w:space="0" w:color="auto" w:frame="1"/>
          <w:rtl/>
        </w:rPr>
        <w:t>ستعان</w:t>
      </w:r>
      <w:r w:rsidR="008036CF" w:rsidRPr="008036CF">
        <w:rPr>
          <w:rStyle w:val="lev"/>
          <w:rFonts w:ascii="Traditional Arabic" w:hAnsi="Traditional Arabic" w:cs="Traditional Arabic" w:hint="cs"/>
          <w:b w:val="0"/>
          <w:bCs w:val="0"/>
          <w:color w:val="000000" w:themeColor="text1"/>
          <w:sz w:val="36"/>
          <w:szCs w:val="36"/>
          <w:bdr w:val="none" w:sz="0" w:space="0" w:color="auto" w:frame="1"/>
          <w:rtl/>
        </w:rPr>
        <w:t>ة</w:t>
      </w:r>
      <w:r w:rsidR="008036CF" w:rsidRPr="008036CF">
        <w:rPr>
          <w:rStyle w:val="lev"/>
          <w:rFonts w:ascii="Traditional Arabic" w:hAnsi="Traditional Arabic" w:cs="Traditional Arabic"/>
          <w:b w:val="0"/>
          <w:bCs w:val="0"/>
          <w:color w:val="000000" w:themeColor="text1"/>
          <w:sz w:val="36"/>
          <w:szCs w:val="36"/>
          <w:bdr w:val="none" w:sz="0" w:space="0" w:color="auto" w:frame="1"/>
          <w:rtl/>
        </w:rPr>
        <w:t xml:space="preserve"> بالفلسفية اليونانية</w:t>
      </w:r>
      <w:r w:rsidR="00584094">
        <w:rPr>
          <w:rStyle w:val="lev"/>
          <w:rFonts w:ascii="Traditional Arabic" w:hAnsi="Traditional Arabic" w:cs="Traditional Arabic" w:hint="cs"/>
          <w:b w:val="0"/>
          <w:bCs w:val="0"/>
          <w:color w:val="000000" w:themeColor="text1"/>
          <w:sz w:val="36"/>
          <w:szCs w:val="36"/>
          <w:bdr w:val="none" w:sz="0" w:space="0" w:color="auto" w:frame="1"/>
          <w:rtl/>
        </w:rPr>
        <w:t xml:space="preserve"> (2ن).</w:t>
      </w:r>
      <w:r w:rsidR="00D558DF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 xml:space="preserve"> </w:t>
      </w:r>
      <w:r w:rsidR="008036CF" w:rsidRPr="008036CF">
        <w:rPr>
          <w:rStyle w:val="lev"/>
          <w:rFonts w:ascii="Traditional Arabic" w:hAnsi="Traditional Arabic" w:cs="Traditional Arabic" w:hint="cs"/>
          <w:color w:val="000000" w:themeColor="text1"/>
          <w:sz w:val="32"/>
          <w:szCs w:val="32"/>
          <w:bdr w:val="none" w:sz="0" w:space="0" w:color="auto" w:frame="1"/>
          <w:rtl/>
        </w:rPr>
        <w:t>ب-</w:t>
      </w:r>
      <w:r w:rsidR="008036CF" w:rsidRPr="008036CF">
        <w:rPr>
          <w:rStyle w:val="lev"/>
          <w:rFonts w:ascii="Traditional Arabic" w:hAnsi="Traditional Arabic" w:cs="Traditional Arabic"/>
          <w:b w:val="0"/>
          <w:bCs w:val="0"/>
          <w:color w:val="000000" w:themeColor="text1"/>
          <w:sz w:val="36"/>
          <w:szCs w:val="36"/>
          <w:bdr w:val="none" w:sz="0" w:space="0" w:color="auto" w:frame="1"/>
          <w:rtl/>
        </w:rPr>
        <w:t xml:space="preserve">الصراع بين </w:t>
      </w:r>
      <w:proofErr w:type="spellStart"/>
      <w:r w:rsidR="008036CF" w:rsidRPr="008036CF">
        <w:rPr>
          <w:rStyle w:val="lev"/>
          <w:rFonts w:ascii="Traditional Arabic" w:hAnsi="Traditional Arabic" w:cs="Traditional Arabic"/>
          <w:b w:val="0"/>
          <w:bCs w:val="0"/>
          <w:color w:val="000000" w:themeColor="text1"/>
          <w:sz w:val="36"/>
          <w:szCs w:val="36"/>
          <w:bdr w:val="none" w:sz="0" w:space="0" w:color="auto" w:frame="1"/>
          <w:rtl/>
        </w:rPr>
        <w:t>اليعاقبة</w:t>
      </w:r>
      <w:proofErr w:type="spellEnd"/>
      <w:r w:rsidR="008036CF" w:rsidRPr="008036CF">
        <w:rPr>
          <w:rStyle w:val="lev"/>
          <w:rFonts w:ascii="Traditional Arabic" w:hAnsi="Traditional Arabic" w:cs="Traditional Arabic"/>
          <w:b w:val="0"/>
          <w:bCs w:val="0"/>
          <w:color w:val="000000" w:themeColor="text1"/>
          <w:sz w:val="36"/>
          <w:szCs w:val="36"/>
          <w:bdr w:val="none" w:sz="0" w:space="0" w:color="auto" w:frame="1"/>
          <w:rtl/>
        </w:rPr>
        <w:t xml:space="preserve"> </w:t>
      </w:r>
      <w:proofErr w:type="gramStart"/>
      <w:r w:rsidR="008036CF" w:rsidRPr="008036CF">
        <w:rPr>
          <w:rStyle w:val="lev"/>
          <w:rFonts w:ascii="Traditional Arabic" w:hAnsi="Traditional Arabic" w:cs="Traditional Arabic"/>
          <w:b w:val="0"/>
          <w:bCs w:val="0"/>
          <w:color w:val="000000" w:themeColor="text1"/>
          <w:sz w:val="36"/>
          <w:szCs w:val="36"/>
          <w:bdr w:val="none" w:sz="0" w:space="0" w:color="auto" w:frame="1"/>
          <w:rtl/>
        </w:rPr>
        <w:t>( أتباع</w:t>
      </w:r>
      <w:proofErr w:type="gramEnd"/>
      <w:r w:rsidR="008036CF" w:rsidRPr="008036CF">
        <w:rPr>
          <w:rStyle w:val="lev"/>
          <w:rFonts w:ascii="Traditional Arabic" w:hAnsi="Traditional Arabic" w:cs="Traditional Arabic"/>
          <w:b w:val="0"/>
          <w:bCs w:val="0"/>
          <w:color w:val="000000" w:themeColor="text1"/>
          <w:sz w:val="36"/>
          <w:szCs w:val="36"/>
          <w:bdr w:val="none" w:sz="0" w:space="0" w:color="auto" w:frame="1"/>
          <w:rtl/>
        </w:rPr>
        <w:t xml:space="preserve"> كنيسة أنطاكية السريانية ) وهم يعتقدون بالطبيعة الواحدة للسيد المسيح عليه</w:t>
      </w:r>
      <w:r w:rsidR="008036CF" w:rsidRPr="008036CF">
        <w:rPr>
          <w:rStyle w:val="lev"/>
          <w:rFonts w:ascii="Traditional Arabic" w:hAnsi="Traditional Arabic" w:cs="Traditional Arabic" w:hint="cs"/>
          <w:b w:val="0"/>
          <w:bCs w:val="0"/>
          <w:color w:val="000000" w:themeColor="text1"/>
          <w:sz w:val="36"/>
          <w:szCs w:val="36"/>
          <w:bdr w:val="none" w:sz="0" w:space="0" w:color="auto" w:frame="1"/>
          <w:rtl/>
        </w:rPr>
        <w:t xml:space="preserve"> الصلاة</w:t>
      </w:r>
      <w:r w:rsidR="008036CF" w:rsidRPr="008036CF">
        <w:rPr>
          <w:rStyle w:val="lev"/>
          <w:rFonts w:ascii="Traditional Arabic" w:hAnsi="Traditional Arabic" w:cs="Traditional Arabic"/>
          <w:b w:val="0"/>
          <w:bCs w:val="0"/>
          <w:color w:val="000000" w:themeColor="text1"/>
          <w:sz w:val="36"/>
          <w:szCs w:val="36"/>
          <w:bdr w:val="none" w:sz="0" w:space="0" w:color="auto" w:frame="1"/>
          <w:rtl/>
        </w:rPr>
        <w:t xml:space="preserve"> </w:t>
      </w:r>
      <w:r w:rsidR="008036CF" w:rsidRPr="008036CF">
        <w:rPr>
          <w:rStyle w:val="lev"/>
          <w:rFonts w:ascii="Traditional Arabic" w:hAnsi="Traditional Arabic" w:cs="Traditional Arabic" w:hint="cs"/>
          <w:b w:val="0"/>
          <w:bCs w:val="0"/>
          <w:color w:val="000000" w:themeColor="text1"/>
          <w:sz w:val="36"/>
          <w:szCs w:val="36"/>
          <w:bdr w:val="none" w:sz="0" w:space="0" w:color="auto" w:frame="1"/>
          <w:rtl/>
        </w:rPr>
        <w:t>و</w:t>
      </w:r>
      <w:r w:rsidR="008036CF" w:rsidRPr="008036CF">
        <w:rPr>
          <w:rStyle w:val="lev"/>
          <w:rFonts w:ascii="Traditional Arabic" w:hAnsi="Traditional Arabic" w:cs="Traditional Arabic"/>
          <w:b w:val="0"/>
          <w:bCs w:val="0"/>
          <w:color w:val="000000" w:themeColor="text1"/>
          <w:sz w:val="36"/>
          <w:szCs w:val="36"/>
          <w:bdr w:val="none" w:sz="0" w:space="0" w:color="auto" w:frame="1"/>
          <w:rtl/>
        </w:rPr>
        <w:t>السلام</w:t>
      </w:r>
      <w:r w:rsidR="008036CF" w:rsidRPr="008036CF">
        <w:rPr>
          <w:rStyle w:val="lev"/>
          <w:rFonts w:ascii="Traditional Arabic" w:hAnsi="Traditional Arabic" w:cs="Traditional Arabic" w:hint="cs"/>
          <w:b w:val="0"/>
          <w:bCs w:val="0"/>
          <w:color w:val="000000" w:themeColor="text1"/>
          <w:sz w:val="36"/>
          <w:szCs w:val="36"/>
          <w:bdr w:val="none" w:sz="0" w:space="0" w:color="auto" w:frame="1"/>
          <w:rtl/>
        </w:rPr>
        <w:t>،</w:t>
      </w:r>
      <w:r w:rsidR="008036CF" w:rsidRPr="008036CF">
        <w:rPr>
          <w:rStyle w:val="lev"/>
          <w:rFonts w:ascii="Traditional Arabic" w:hAnsi="Traditional Arabic" w:cs="Traditional Arabic"/>
          <w:b w:val="0"/>
          <w:bCs w:val="0"/>
          <w:color w:val="000000" w:themeColor="text1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="008036CF" w:rsidRPr="008036CF">
        <w:rPr>
          <w:rStyle w:val="lev"/>
          <w:rFonts w:ascii="Traditional Arabic" w:hAnsi="Traditional Arabic" w:cs="Traditional Arabic"/>
          <w:b w:val="0"/>
          <w:bCs w:val="0"/>
          <w:color w:val="000000" w:themeColor="text1"/>
          <w:sz w:val="36"/>
          <w:szCs w:val="36"/>
          <w:bdr w:val="none" w:sz="0" w:space="0" w:color="auto" w:frame="1"/>
          <w:rtl/>
        </w:rPr>
        <w:t>والنساطرة</w:t>
      </w:r>
      <w:proofErr w:type="spellEnd"/>
      <w:r w:rsidR="008036CF" w:rsidRPr="008036CF">
        <w:rPr>
          <w:rStyle w:val="lev"/>
          <w:rFonts w:ascii="Traditional Arabic" w:hAnsi="Traditional Arabic" w:cs="Traditional Arabic"/>
          <w:b w:val="0"/>
          <w:bCs w:val="0"/>
          <w:color w:val="000000" w:themeColor="text1"/>
          <w:sz w:val="36"/>
          <w:szCs w:val="36"/>
          <w:bdr w:val="none" w:sz="0" w:space="0" w:color="auto" w:frame="1"/>
          <w:rtl/>
        </w:rPr>
        <w:t xml:space="preserve"> ( أتباع كنيسة الشرق ) والذين يعتقدون أن له طبيعتان مستقلتان تربطهما الألفة الوثيقة أحدهما بشرية و الأخرى إلهية</w:t>
      </w:r>
      <w:r w:rsidR="008036CF" w:rsidRPr="008036CF">
        <w:rPr>
          <w:rStyle w:val="lev"/>
          <w:rFonts w:ascii="Traditional Arabic" w:hAnsi="Traditional Arabic" w:cs="Traditional Arabic" w:hint="cs"/>
          <w:b w:val="0"/>
          <w:bCs w:val="0"/>
          <w:color w:val="000000" w:themeColor="text1"/>
          <w:sz w:val="36"/>
          <w:szCs w:val="36"/>
          <w:bdr w:val="none" w:sz="0" w:space="0" w:color="auto" w:frame="1"/>
          <w:rtl/>
        </w:rPr>
        <w:t>؛</w:t>
      </w:r>
      <w:r w:rsidR="008036CF" w:rsidRPr="008036CF">
        <w:rPr>
          <w:rStyle w:val="lev"/>
          <w:rFonts w:ascii="Traditional Arabic" w:hAnsi="Traditional Arabic" w:cs="Traditional Arabic"/>
          <w:b w:val="0"/>
          <w:bCs w:val="0"/>
          <w:color w:val="000000" w:themeColor="text1"/>
          <w:sz w:val="36"/>
          <w:szCs w:val="36"/>
          <w:bdr w:val="none" w:sz="0" w:space="0" w:color="auto" w:frame="1"/>
          <w:rtl/>
        </w:rPr>
        <w:t xml:space="preserve"> فاعتمد الطرفان الاستعانة بفلاسفة اليونان لدحض</w:t>
      </w:r>
      <w:r w:rsidR="006D2D15">
        <w:rPr>
          <w:rStyle w:val="lev"/>
          <w:rFonts w:ascii="Traditional Arabic" w:hAnsi="Traditional Arabic" w:cs="Traditional Arabic" w:hint="cs"/>
          <w:b w:val="0"/>
          <w:bCs w:val="0"/>
          <w:color w:val="000000" w:themeColor="text1"/>
          <w:sz w:val="36"/>
          <w:szCs w:val="36"/>
          <w:bdr w:val="none" w:sz="0" w:space="0" w:color="auto" w:frame="1"/>
          <w:rtl/>
        </w:rPr>
        <w:t xml:space="preserve"> ونقض آراء</w:t>
      </w:r>
      <w:r w:rsidR="008036CF" w:rsidRPr="008036CF">
        <w:rPr>
          <w:rStyle w:val="lev"/>
          <w:rFonts w:ascii="Traditional Arabic" w:hAnsi="Traditional Arabic" w:cs="Traditional Arabic"/>
          <w:b w:val="0"/>
          <w:bCs w:val="0"/>
          <w:color w:val="000000" w:themeColor="text1"/>
          <w:sz w:val="36"/>
          <w:szCs w:val="36"/>
          <w:bdr w:val="none" w:sz="0" w:space="0" w:color="auto" w:frame="1"/>
          <w:rtl/>
        </w:rPr>
        <w:t xml:space="preserve"> الطرف الآخر</w:t>
      </w:r>
      <w:r w:rsidR="00584094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bdr w:val="none" w:sz="0" w:space="0" w:color="auto" w:frame="1"/>
          <w:rtl/>
        </w:rPr>
        <w:t xml:space="preserve"> </w:t>
      </w:r>
      <w:r w:rsidR="008F0837">
        <w:rPr>
          <w:rFonts w:ascii="Traditional Arabic" w:hAnsi="Traditional Arabic" w:cs="Traditional Arabic" w:hint="cs"/>
          <w:color w:val="000000" w:themeColor="text1"/>
          <w:sz w:val="36"/>
          <w:szCs w:val="36"/>
          <w:bdr w:val="none" w:sz="0" w:space="0" w:color="auto" w:frame="1"/>
          <w:rtl/>
        </w:rPr>
        <w:t>(3</w:t>
      </w:r>
      <w:r w:rsidR="00584094" w:rsidRPr="00584094">
        <w:rPr>
          <w:rFonts w:ascii="Traditional Arabic" w:hAnsi="Traditional Arabic" w:cs="Traditional Arabic" w:hint="cs"/>
          <w:color w:val="000000" w:themeColor="text1"/>
          <w:sz w:val="36"/>
          <w:szCs w:val="36"/>
          <w:bdr w:val="none" w:sz="0" w:space="0" w:color="auto" w:frame="1"/>
          <w:rtl/>
        </w:rPr>
        <w:t>ن).</w:t>
      </w:r>
    </w:p>
    <w:p w:rsidR="001C621E" w:rsidRPr="00797729" w:rsidRDefault="001C621E" w:rsidP="001C621E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bdr w:val="none" w:sz="0" w:space="0" w:color="auto" w:frame="1"/>
          <w:rtl/>
        </w:rPr>
      </w:pPr>
    </w:p>
    <w:p w:rsidR="008C7C8C" w:rsidRDefault="008C7C8C" w:rsidP="00584094">
      <w:pPr>
        <w:shd w:val="clear" w:color="auto" w:fill="FFFFFF"/>
        <w:bidi/>
        <w:spacing w:after="0" w:line="240" w:lineRule="auto"/>
        <w:jc w:val="both"/>
        <w:outlineLvl w:val="2"/>
        <w:rPr>
          <w:rStyle w:val="lev"/>
          <w:rFonts w:ascii="Traditional Arabic" w:hAnsi="Traditional Arabic" w:cs="Traditional Arabic"/>
          <w:b w:val="0"/>
          <w:bCs w:val="0"/>
          <w:color w:val="000000" w:themeColor="text1"/>
          <w:sz w:val="36"/>
          <w:szCs w:val="36"/>
          <w:bdr w:val="none" w:sz="0" w:space="0" w:color="auto" w:frame="1"/>
          <w:rtl/>
        </w:rPr>
      </w:pPr>
      <w:r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36"/>
          <w:szCs w:val="36"/>
          <w:rtl/>
          <w:lang w:eastAsia="fr-FR"/>
        </w:rPr>
        <w:t>3</w:t>
      </w:r>
      <w:r w:rsidR="00986E24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36"/>
          <w:szCs w:val="36"/>
          <w:rtl/>
          <w:lang w:eastAsia="fr-FR"/>
        </w:rPr>
        <w:t>-</w:t>
      </w:r>
      <w:r w:rsidR="00584094" w:rsidRPr="00584094">
        <w:rPr>
          <w:rStyle w:val="lev"/>
          <w:rFonts w:ascii="Traditional Arabic" w:hAnsi="Traditional Arabic" w:cs="Traditional Arabic" w:hint="cs"/>
          <w:b w:val="0"/>
          <w:bCs w:val="0"/>
          <w:color w:val="000000" w:themeColor="text1"/>
          <w:sz w:val="36"/>
          <w:szCs w:val="36"/>
          <w:bdr w:val="none" w:sz="0" w:space="0" w:color="auto" w:frame="1"/>
          <w:rtl/>
        </w:rPr>
        <w:t>أ</w:t>
      </w:r>
      <w:r w:rsidR="00986E24">
        <w:rPr>
          <w:rStyle w:val="lev"/>
          <w:rFonts w:ascii="Traditional Arabic" w:hAnsi="Traditional Arabic" w:cs="Traditional Arabic" w:hint="cs"/>
          <w:b w:val="0"/>
          <w:bCs w:val="0"/>
          <w:color w:val="000000" w:themeColor="text1"/>
          <w:sz w:val="36"/>
          <w:szCs w:val="36"/>
          <w:bdr w:val="none" w:sz="0" w:space="0" w:color="auto" w:frame="1"/>
          <w:rtl/>
        </w:rPr>
        <w:t xml:space="preserve">هم عمل فلسفي وصلنا لابن </w:t>
      </w:r>
      <w:proofErr w:type="spellStart"/>
      <w:r w:rsidR="00986E24">
        <w:rPr>
          <w:rStyle w:val="lev"/>
          <w:rFonts w:ascii="Traditional Arabic" w:hAnsi="Traditional Arabic" w:cs="Traditional Arabic" w:hint="cs"/>
          <w:b w:val="0"/>
          <w:bCs w:val="0"/>
          <w:color w:val="000000" w:themeColor="text1"/>
          <w:sz w:val="36"/>
          <w:szCs w:val="36"/>
          <w:bdr w:val="none" w:sz="0" w:space="0" w:color="auto" w:frame="1"/>
          <w:rtl/>
        </w:rPr>
        <w:t>باجه</w:t>
      </w:r>
      <w:proofErr w:type="spellEnd"/>
      <w:r w:rsidR="00986E24">
        <w:rPr>
          <w:rStyle w:val="lev"/>
          <w:rFonts w:ascii="Traditional Arabic" w:hAnsi="Traditional Arabic" w:cs="Traditional Arabic" w:hint="cs"/>
          <w:b w:val="0"/>
          <w:bCs w:val="0"/>
          <w:color w:val="000000" w:themeColor="text1"/>
          <w:sz w:val="36"/>
          <w:szCs w:val="36"/>
          <w:bdr w:val="none" w:sz="0" w:space="0" w:color="auto" w:frame="1"/>
          <w:rtl/>
        </w:rPr>
        <w:t xml:space="preserve"> </w:t>
      </w:r>
      <w:r w:rsidR="00584094" w:rsidRPr="00584094">
        <w:rPr>
          <w:rStyle w:val="lev"/>
          <w:rFonts w:ascii="Traditional Arabic" w:hAnsi="Traditional Arabic" w:cs="Traditional Arabic" w:hint="cs"/>
          <w:b w:val="0"/>
          <w:bCs w:val="0"/>
          <w:color w:val="000000" w:themeColor="text1"/>
          <w:sz w:val="36"/>
          <w:szCs w:val="36"/>
          <w:bdr w:val="none" w:sz="0" w:space="0" w:color="auto" w:frame="1"/>
          <w:rtl/>
        </w:rPr>
        <w:t>رسا</w:t>
      </w:r>
      <w:r w:rsidR="00413EFE">
        <w:rPr>
          <w:rStyle w:val="lev"/>
          <w:rFonts w:ascii="Traditional Arabic" w:hAnsi="Traditional Arabic" w:cs="Traditional Arabic" w:hint="cs"/>
          <w:b w:val="0"/>
          <w:bCs w:val="0"/>
          <w:color w:val="000000" w:themeColor="text1"/>
          <w:sz w:val="36"/>
          <w:szCs w:val="36"/>
          <w:bdr w:val="none" w:sz="0" w:space="0" w:color="auto" w:frame="1"/>
          <w:rtl/>
        </w:rPr>
        <w:t xml:space="preserve">لته الموسومة </w:t>
      </w:r>
      <w:proofErr w:type="gramStart"/>
      <w:r w:rsidR="00413EFE">
        <w:rPr>
          <w:rStyle w:val="lev"/>
          <w:rFonts w:ascii="Traditional Arabic" w:hAnsi="Traditional Arabic" w:cs="Traditional Arabic" w:hint="cs"/>
          <w:b w:val="0"/>
          <w:bCs w:val="0"/>
          <w:color w:val="000000" w:themeColor="text1"/>
          <w:sz w:val="36"/>
          <w:szCs w:val="36"/>
          <w:bdr w:val="none" w:sz="0" w:space="0" w:color="auto" w:frame="1"/>
          <w:rtl/>
        </w:rPr>
        <w:t>بـ</w:t>
      </w:r>
      <w:r w:rsidR="00584094" w:rsidRPr="00584094">
        <w:rPr>
          <w:rStyle w:val="lev"/>
          <w:rFonts w:ascii="Traditional Arabic" w:hAnsi="Traditional Arabic" w:cs="Traditional Arabic" w:hint="cs"/>
          <w:b w:val="0"/>
          <w:bCs w:val="0"/>
          <w:color w:val="000000" w:themeColor="text1"/>
          <w:sz w:val="36"/>
          <w:szCs w:val="36"/>
          <w:bdr w:val="none" w:sz="0" w:space="0" w:color="auto" w:frame="1"/>
          <w:rtl/>
        </w:rPr>
        <w:t>"</w:t>
      </w:r>
      <w:proofErr w:type="gramEnd"/>
      <w:r w:rsidR="00584094" w:rsidRPr="00584094">
        <w:rPr>
          <w:rStyle w:val="lev"/>
          <w:rFonts w:ascii="Traditional Arabic" w:hAnsi="Traditional Arabic" w:cs="Traditional Arabic" w:hint="cs"/>
          <w:b w:val="0"/>
          <w:bCs w:val="0"/>
          <w:color w:val="000000" w:themeColor="text1"/>
          <w:sz w:val="36"/>
          <w:szCs w:val="36"/>
          <w:bdr w:val="none" w:sz="0" w:space="0" w:color="auto" w:frame="1"/>
          <w:rtl/>
        </w:rPr>
        <w:t>تدبير المتوحد" (2ن).</w:t>
      </w:r>
    </w:p>
    <w:p w:rsidR="001C621E" w:rsidRDefault="001C621E" w:rsidP="001C621E">
      <w:pPr>
        <w:shd w:val="clear" w:color="auto" w:fill="FFFFFF"/>
        <w:bidi/>
        <w:spacing w:after="0" w:line="240" w:lineRule="auto"/>
        <w:jc w:val="both"/>
        <w:outlineLvl w:val="2"/>
        <w:rPr>
          <w:rStyle w:val="lev"/>
          <w:rFonts w:ascii="Traditional Arabic" w:hAnsi="Traditional Arabic" w:cs="Traditional Arabic"/>
          <w:b w:val="0"/>
          <w:bCs w:val="0"/>
          <w:color w:val="000000" w:themeColor="text1"/>
          <w:sz w:val="36"/>
          <w:szCs w:val="36"/>
          <w:bdr w:val="none" w:sz="0" w:space="0" w:color="auto" w:frame="1"/>
          <w:rtl/>
        </w:rPr>
      </w:pPr>
    </w:p>
    <w:p w:rsidR="00986E24" w:rsidRDefault="00986E24" w:rsidP="00986E24">
      <w:pPr>
        <w:shd w:val="clear" w:color="auto" w:fill="FFFFFF"/>
        <w:bidi/>
        <w:spacing w:after="0" w:line="240" w:lineRule="auto"/>
        <w:jc w:val="both"/>
        <w:outlineLvl w:val="2"/>
        <w:rPr>
          <w:rFonts w:ascii="Traditional Arabic" w:hAnsi="Traditional Arabic" w:cs="Traditional Arabic"/>
          <w:sz w:val="36"/>
          <w:szCs w:val="36"/>
          <w:rtl/>
        </w:rPr>
      </w:pPr>
      <w:r w:rsidRPr="00AF7E06">
        <w:rPr>
          <w:rStyle w:val="lev"/>
          <w:rFonts w:ascii="Traditional Arabic" w:hAnsi="Traditional Arabic" w:cs="Traditional Arabic" w:hint="cs"/>
          <w:color w:val="000000" w:themeColor="text1"/>
          <w:sz w:val="36"/>
          <w:szCs w:val="36"/>
          <w:bdr w:val="none" w:sz="0" w:space="0" w:color="auto" w:frame="1"/>
          <w:rtl/>
        </w:rPr>
        <w:t>4-</w:t>
      </w:r>
      <w:r w:rsidR="00AF7E06" w:rsidRPr="00AF7E06">
        <w:rPr>
          <w:rFonts w:ascii="Traditional Arabic" w:hAnsi="Traditional Arabic" w:cs="Traditional Arabic"/>
          <w:sz w:val="36"/>
          <w:szCs w:val="36"/>
          <w:rtl/>
        </w:rPr>
        <w:t>أهم عمل فلسفي رد فيه الفيلسوف الإسلامي ابن رشد على حجة الإسلام أبي حامد الغزالي</w:t>
      </w:r>
      <w:r w:rsidR="001C621E">
        <w:rPr>
          <w:rFonts w:ascii="Traditional Arabic" w:hAnsi="Traditional Arabic" w:cs="Traditional Arabic" w:hint="cs"/>
          <w:sz w:val="36"/>
          <w:szCs w:val="36"/>
          <w:rtl/>
        </w:rPr>
        <w:t xml:space="preserve"> هو "تهافت التهافت" </w:t>
      </w:r>
      <w:r w:rsidR="00AF7E06">
        <w:rPr>
          <w:rFonts w:ascii="Traditional Arabic" w:hAnsi="Traditional Arabic" w:cs="Traditional Arabic" w:hint="cs"/>
          <w:sz w:val="36"/>
          <w:szCs w:val="36"/>
          <w:rtl/>
        </w:rPr>
        <w:t>(2ن)</w:t>
      </w:r>
      <w:r w:rsidR="001C621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1C621E" w:rsidRDefault="001C621E" w:rsidP="001C621E">
      <w:pPr>
        <w:shd w:val="clear" w:color="auto" w:fill="FFFFFF"/>
        <w:bidi/>
        <w:spacing w:after="0" w:line="240" w:lineRule="auto"/>
        <w:jc w:val="both"/>
        <w:outlineLvl w:val="2"/>
        <w:rPr>
          <w:rStyle w:val="lev"/>
          <w:rFonts w:ascii="Traditional Arabic" w:hAnsi="Traditional Arabic" w:cs="Traditional Arabic"/>
          <w:b w:val="0"/>
          <w:bCs w:val="0"/>
          <w:color w:val="000000" w:themeColor="text1"/>
          <w:sz w:val="36"/>
          <w:szCs w:val="36"/>
          <w:bdr w:val="none" w:sz="0" w:space="0" w:color="auto" w:frame="1"/>
          <w:rtl/>
        </w:rPr>
      </w:pPr>
    </w:p>
    <w:p w:rsidR="00FC0733" w:rsidRPr="001C621E" w:rsidRDefault="00AF7E06" w:rsidP="00AF7E06">
      <w:pPr>
        <w:shd w:val="clear" w:color="auto" w:fill="FFFFFF"/>
        <w:bidi/>
        <w:spacing w:after="0" w:line="240" w:lineRule="auto"/>
        <w:jc w:val="both"/>
        <w:outlineLvl w:val="2"/>
        <w:rPr>
          <w:rFonts w:ascii="Traditional Arabic" w:hAnsi="Traditional Arabic" w:cs="Traditional Arabic"/>
          <w:sz w:val="36"/>
          <w:szCs w:val="36"/>
          <w:lang w:bidi="ar-DZ"/>
        </w:rPr>
      </w:pPr>
      <w:r w:rsidRPr="00CB48E0">
        <w:rPr>
          <w:rStyle w:val="lev"/>
          <w:rFonts w:ascii="Traditional Arabic" w:hAnsi="Traditional Arabic" w:cs="Traditional Arabic" w:hint="cs"/>
          <w:color w:val="000000" w:themeColor="text1"/>
          <w:sz w:val="32"/>
          <w:szCs w:val="32"/>
          <w:bdr w:val="none" w:sz="0" w:space="0" w:color="auto" w:frame="1"/>
          <w:rtl/>
        </w:rPr>
        <w:t>5</w:t>
      </w:r>
      <w:r w:rsidR="008C7C8C" w:rsidRPr="00CB48E0">
        <w:rPr>
          <w:rStyle w:val="lev"/>
          <w:rFonts w:ascii="Traditional Arabic" w:hAnsi="Traditional Arabic" w:cs="Traditional Arabic" w:hint="cs"/>
          <w:color w:val="000000" w:themeColor="text1"/>
          <w:sz w:val="32"/>
          <w:szCs w:val="32"/>
          <w:bdr w:val="none" w:sz="0" w:space="0" w:color="auto" w:frame="1"/>
          <w:rtl/>
        </w:rPr>
        <w:t>-</w:t>
      </w:r>
      <w:r w:rsidRPr="00CB48E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نظرية الفيض عند </w:t>
      </w:r>
      <w:r w:rsidR="00F02637" w:rsidRPr="00CB48E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الفارابي وابن سينا:</w:t>
      </w:r>
      <w:r w:rsidR="006878A4" w:rsidRPr="00CB48E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CB48E0" w:rsidRPr="001C621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أ</w:t>
      </w:r>
      <w:r w:rsidR="00CE166D" w:rsidRPr="001C621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-</w:t>
      </w:r>
      <w:r w:rsidR="007A2E6A" w:rsidRPr="001C621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العالم صدر بالفيض، و</w:t>
      </w:r>
      <w:r w:rsidR="00F0330D" w:rsidRPr="001C621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الفيض حدث اضطرارا</w:t>
      </w:r>
      <w:r w:rsidR="00CB43A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CB48E0" w:rsidRPr="001C621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(1ن).</w:t>
      </w:r>
      <w:r w:rsidR="00BB466F" w:rsidRPr="001C621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وله </w:t>
      </w:r>
      <w:r w:rsidR="00CB48E0" w:rsidRPr="001C621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ثلاثة مبادئ</w:t>
      </w:r>
      <w:r w:rsidR="00F0330D" w:rsidRPr="001C621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:</w:t>
      </w:r>
      <w:r w:rsidR="00CB48E0" w:rsidRPr="001C621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-</w:t>
      </w:r>
      <w:r w:rsidR="00CB43A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عن الواحد لا يصدر إلا واحد </w:t>
      </w:r>
      <w:r w:rsidR="00CB48E0" w:rsidRPr="001C621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(1ن).</w:t>
      </w:r>
      <w:r w:rsidR="00F02637" w:rsidRPr="001C621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قوة الابداع </w:t>
      </w:r>
      <w:r w:rsidR="00CB48E0" w:rsidRPr="001C621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تكمن </w:t>
      </w:r>
      <w:r w:rsidR="00F02637" w:rsidRPr="001C621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في عملية التعقل</w:t>
      </w:r>
      <w:r w:rsidR="00CB43A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bookmarkStart w:id="0" w:name="_GoBack"/>
      <w:bookmarkEnd w:id="0"/>
      <w:r w:rsidR="00CB48E0" w:rsidRPr="001C621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(1ن).</w:t>
      </w:r>
      <w:r w:rsidR="00CE166D" w:rsidRPr="001C621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علة الممكنات</w:t>
      </w:r>
      <w:r w:rsidR="00F02637" w:rsidRPr="001C621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لا بد من واجب وجود بذاته</w:t>
      </w:r>
      <w:r w:rsidR="00CB48E0" w:rsidRPr="001C621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(1ن)</w:t>
      </w:r>
      <w:r w:rsidR="00CE166D" w:rsidRPr="001C621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</w:t>
      </w:r>
      <w:r w:rsidR="00F02637" w:rsidRPr="001C621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CB48E0" w:rsidRPr="001C621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ب</w:t>
      </w:r>
      <w:r w:rsidR="00F02637" w:rsidRPr="001C621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-</w:t>
      </w:r>
      <w:r w:rsidR="00F02637" w:rsidRPr="001C621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تقسيم العالم إلى ما فوق فلك القمر وما تحت فلك</w:t>
      </w:r>
      <w:r w:rsidR="00CB48E0" w:rsidRPr="001C621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القمر،</w:t>
      </w:r>
      <w:r w:rsidR="00F0330D" w:rsidRPr="001C621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الأول لا</w:t>
      </w:r>
      <w:r w:rsidR="00CB48E0" w:rsidRPr="001C621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يتغير ولا يفسد (العقول العشرة)، والثاني عالم كون وفساد </w:t>
      </w:r>
      <w:r w:rsidR="00F02637" w:rsidRPr="001C621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(1ن). </w:t>
      </w:r>
      <w:r w:rsidR="00CB48E0" w:rsidRPr="001C621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ج</w:t>
      </w:r>
      <w:r w:rsidR="00F02637" w:rsidRPr="001C621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-</w:t>
      </w:r>
      <w:r w:rsidR="00F02637" w:rsidRPr="001C621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جعل العقل الفعّال مسيطراً على ا</w:t>
      </w:r>
      <w:r w:rsidR="00CB48E0" w:rsidRPr="001C621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لعالم السفلي ينظمه ويمنحه الصور </w:t>
      </w:r>
      <w:r w:rsidR="00F02637" w:rsidRPr="001C621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(1ن)</w:t>
      </w:r>
      <w:r w:rsidR="00CB48E0" w:rsidRPr="001C621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</w:t>
      </w:r>
      <w:r w:rsidR="00F02637" w:rsidRPr="001C621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CB48E0" w:rsidRPr="001C621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د</w:t>
      </w:r>
      <w:r w:rsidR="00F02637" w:rsidRPr="001C621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-</w:t>
      </w:r>
      <w:r w:rsidR="00F02637" w:rsidRPr="001C621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اعتبار حركات الأفلاك تؤثر في العالم الفاسد الكائن م</w:t>
      </w:r>
      <w:r w:rsidR="00CB48E0" w:rsidRPr="001C621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ن ناحية تهيئة مادته لقبول الصور </w:t>
      </w:r>
      <w:r w:rsidR="00F02637" w:rsidRPr="001C621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(1ن). </w:t>
      </w:r>
    </w:p>
    <w:sectPr w:rsidR="00FC0733" w:rsidRPr="001C621E" w:rsidSect="00FC0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1FEE"/>
    <w:rsid w:val="000109D3"/>
    <w:rsid w:val="000E1E44"/>
    <w:rsid w:val="00117F51"/>
    <w:rsid w:val="00156A32"/>
    <w:rsid w:val="001722B4"/>
    <w:rsid w:val="00181198"/>
    <w:rsid w:val="001C621E"/>
    <w:rsid w:val="00216FBB"/>
    <w:rsid w:val="00223634"/>
    <w:rsid w:val="00267668"/>
    <w:rsid w:val="00295DBE"/>
    <w:rsid w:val="00333AA1"/>
    <w:rsid w:val="003D1398"/>
    <w:rsid w:val="00413EFE"/>
    <w:rsid w:val="00435121"/>
    <w:rsid w:val="00570D15"/>
    <w:rsid w:val="00584094"/>
    <w:rsid w:val="00685517"/>
    <w:rsid w:val="006878A4"/>
    <w:rsid w:val="006A7502"/>
    <w:rsid w:val="006D2D15"/>
    <w:rsid w:val="00714BEA"/>
    <w:rsid w:val="00736608"/>
    <w:rsid w:val="00760A71"/>
    <w:rsid w:val="00791FE5"/>
    <w:rsid w:val="00797729"/>
    <w:rsid w:val="007A2E6A"/>
    <w:rsid w:val="007E3BFC"/>
    <w:rsid w:val="007E472B"/>
    <w:rsid w:val="007F047A"/>
    <w:rsid w:val="008036CF"/>
    <w:rsid w:val="00877693"/>
    <w:rsid w:val="008A0FE3"/>
    <w:rsid w:val="008B4D84"/>
    <w:rsid w:val="008C7C8C"/>
    <w:rsid w:val="008D3D06"/>
    <w:rsid w:val="008F0837"/>
    <w:rsid w:val="009552FC"/>
    <w:rsid w:val="0096223F"/>
    <w:rsid w:val="00986E24"/>
    <w:rsid w:val="00992064"/>
    <w:rsid w:val="009D07EF"/>
    <w:rsid w:val="00AF7E06"/>
    <w:rsid w:val="00BA73C3"/>
    <w:rsid w:val="00BB466F"/>
    <w:rsid w:val="00C1324E"/>
    <w:rsid w:val="00CB43AA"/>
    <w:rsid w:val="00CB48E0"/>
    <w:rsid w:val="00CE166D"/>
    <w:rsid w:val="00CF6BD0"/>
    <w:rsid w:val="00D373AB"/>
    <w:rsid w:val="00D423A5"/>
    <w:rsid w:val="00D558DF"/>
    <w:rsid w:val="00DB5F41"/>
    <w:rsid w:val="00E32BC9"/>
    <w:rsid w:val="00E8322C"/>
    <w:rsid w:val="00F02637"/>
    <w:rsid w:val="00F0330D"/>
    <w:rsid w:val="00F527B2"/>
    <w:rsid w:val="00F85D8E"/>
    <w:rsid w:val="00FC0733"/>
    <w:rsid w:val="00FD1FEE"/>
    <w:rsid w:val="00FF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1D698-6B4C-4F9D-8DFD-C7FC6C3E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FEE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1FEE"/>
    <w:pPr>
      <w:bidi/>
      <w:ind w:left="720"/>
      <w:contextualSpacing/>
    </w:pPr>
  </w:style>
  <w:style w:type="character" w:styleId="lev">
    <w:name w:val="Strong"/>
    <w:basedOn w:val="Policepardfaut"/>
    <w:uiPriority w:val="22"/>
    <w:qFormat/>
    <w:rsid w:val="008C7C8C"/>
    <w:rPr>
      <w:b/>
      <w:bCs/>
    </w:rPr>
  </w:style>
  <w:style w:type="paragraph" w:styleId="NormalWeb">
    <w:name w:val="Normal (Web)"/>
    <w:basedOn w:val="Normal"/>
    <w:uiPriority w:val="99"/>
    <w:unhideWhenUsed/>
    <w:rsid w:val="00803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</dc:creator>
  <cp:lastModifiedBy>mon pc</cp:lastModifiedBy>
  <cp:revision>149</cp:revision>
  <dcterms:created xsi:type="dcterms:W3CDTF">2021-02-21T09:50:00Z</dcterms:created>
  <dcterms:modified xsi:type="dcterms:W3CDTF">2022-01-11T22:30:00Z</dcterms:modified>
</cp:coreProperties>
</file>