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C9" w:rsidRDefault="00F725C9" w:rsidP="00F725C9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7671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التصحيح النموذجي </w:t>
      </w:r>
    </w:p>
    <w:p w:rsidR="009F6F53" w:rsidRPr="0007671E" w:rsidRDefault="009F6F53" w:rsidP="009F6F53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F725C9" w:rsidRDefault="00F725C9" w:rsidP="00F725C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67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0767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مقياس الفلسفة اليونانية</w:t>
      </w:r>
      <w:r w:rsidRPr="0007671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س3</w:t>
      </w:r>
      <w:r w:rsidRPr="000767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عقيدة ومقارنة الأديان</w:t>
      </w:r>
      <w:r w:rsidRPr="000767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:rsidR="009F6F53" w:rsidRPr="0007671E" w:rsidRDefault="009F6F53" w:rsidP="009F6F5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725C9" w:rsidRPr="009F6F53" w:rsidRDefault="0050755A" w:rsidP="002F0F0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1-اتخذ </w:t>
      </w:r>
      <w:r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سقراط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0755A">
        <w:rPr>
          <w:rFonts w:ascii="Traditional Arabic" w:hAnsi="Traditional Arabic" w:cs="Traditional Arabic" w:hint="cs"/>
          <w:sz w:val="36"/>
          <w:szCs w:val="36"/>
          <w:rtl/>
        </w:rPr>
        <w:t>من الاستقراء والمحاورة أساسا لمنهجه</w:t>
      </w:r>
      <w:r w:rsidRPr="0050755A">
        <w:rPr>
          <w:rFonts w:ascii="Traditional Arabic" w:hAnsi="Traditional Arabic" w:cs="Traditional Arabic" w:hint="cs"/>
          <w:sz w:val="36"/>
          <w:szCs w:val="36"/>
          <w:rtl/>
        </w:rPr>
        <w:t xml:space="preserve"> الفلسفي</w:t>
      </w:r>
      <w:r w:rsidRPr="009F6F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F6F53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F6F53">
        <w:rPr>
          <w:rFonts w:ascii="Traditional Arabic" w:hAnsi="Traditional Arabic" w:cs="Traditional Arabic" w:hint="cs"/>
          <w:sz w:val="36"/>
          <w:szCs w:val="36"/>
          <w:rtl/>
        </w:rPr>
        <w:t xml:space="preserve"> لنشر فلسفته والوصول إلى عقول الكثير من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باستقراء الأدلة والحجج القاطعة (2ن). ويقوم منهجه الحواري على </w:t>
      </w:r>
      <w:r w:rsidRPr="009F6F53">
        <w:rPr>
          <w:rFonts w:ascii="Traditional Arabic" w:hAnsi="Traditional Arabic" w:cs="Traditional Arabic" w:hint="cs"/>
          <w:sz w:val="36"/>
          <w:szCs w:val="36"/>
          <w:rtl/>
        </w:rPr>
        <w:t>مرحلتين أساسيتين: الأولى: تمهيدية وهي التهكّ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sz w:val="36"/>
          <w:szCs w:val="36"/>
          <w:rtl/>
        </w:rPr>
        <w:t>(1ن).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والثانية: مركزية وهي التوليد 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(1</w:t>
      </w:r>
      <w:r w:rsidRPr="009F6F5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ن).  </w:t>
      </w:r>
    </w:p>
    <w:p w:rsidR="00F725C9" w:rsidRPr="009F6F53" w:rsidRDefault="002F0F0C" w:rsidP="002C1BF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2-</w:t>
      </w:r>
      <w:r w:rsidR="002C1BF1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ميّز أفلاطون</w:t>
      </w:r>
      <w:r w:rsidR="002C1BF1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في رؤيته للوجود </w:t>
      </w:r>
      <w:r w:rsidR="002C1BF1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بين عالمين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هما</w:t>
      </w:r>
      <w:r w:rsidR="002C1BF1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="002C1BF1" w:rsidRPr="009F6F5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"عالم المحسوسات"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و"عالم المثل" </w:t>
      </w:r>
      <w:r w:rsidR="003D340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(2ن)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. وذهب إلى </w:t>
      </w:r>
      <w:r w:rsidR="002C1BF1" w:rsidRPr="009F6F5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أن هذا العالم المحسوس وكل ما نراه فيه إنما هو بمثابة ظلال وأشباح لموجودات عالم ا</w:t>
      </w:r>
      <w:r w:rsidR="00FF043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لمثال التي تمثل الحقيقة الكاملة،</w:t>
      </w:r>
      <w:r w:rsidR="002C1BF1" w:rsidRPr="009F6F53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والعلاقة بين الع</w:t>
      </w: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المين إنما هي علاقة حقيقة بخيال </w:t>
      </w:r>
      <w:r w:rsidR="003D340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(2ن).</w:t>
      </w:r>
    </w:p>
    <w:p w:rsidR="00F725C9" w:rsidRDefault="008474DB" w:rsidP="008474D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</w:t>
      </w:r>
      <w:r w:rsidR="00F725C9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تنسب المدرسة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الأبيقورية إلى أبيقور (1ن). يقوم مذهبها الأخلاقي على اللذّة (2ن). غاية الفلسفة عندها تحقيق السعادة (1ن). </w:t>
      </w:r>
    </w:p>
    <w:p w:rsidR="008474DB" w:rsidRPr="008474DB" w:rsidRDefault="008474DB" w:rsidP="008474D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 w:rsidRPr="008474DB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/>
        </w:rPr>
        <w:t xml:space="preserve">4-سميت المدرسة الرواقية </w:t>
      </w:r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بهذا الاسم لأن مؤسسها كان يعلّم في "رواق" وهو أصل تسمية أتباعه بالرواقيين (2ن). مؤسسها زينون وهو أسيوي الأصل (1ن).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val="fr-FR"/>
        </w:rPr>
        <w:t xml:space="preserve"> تقوم الأخلاق عندها على الواجب (2ن). </w:t>
      </w:r>
    </w:p>
    <w:p w:rsidR="009F6F53" w:rsidRPr="009F6F53" w:rsidRDefault="00E114AD" w:rsidP="003F6B59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5</w:t>
      </w:r>
      <w:r w:rsidR="00F725C9" w:rsidRPr="009F6F53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-</w:t>
      </w:r>
      <w:r w:rsidR="003F6B59" w:rsidRPr="001C2BFA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ظهرت الأفلاطونية المحدثة</w:t>
      </w:r>
      <w:r w:rsidR="003F6B5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في مدينة الإسكندرية في العصور الأولى للميلاد، وانبثق عنها فروع أخرى كان بعضها بالشام وبعضها بأثينا (2ن). مؤسسها </w:t>
      </w:r>
      <w:proofErr w:type="spellStart"/>
      <w:r w:rsidR="003F6B5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أفلوطين</w:t>
      </w:r>
      <w:proofErr w:type="spellEnd"/>
      <w:r w:rsidR="003F6B59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المصري (1ن).</w:t>
      </w:r>
    </w:p>
    <w:p w:rsidR="004B101D" w:rsidRPr="009F6F53" w:rsidRDefault="004B101D" w:rsidP="009F6F53">
      <w:pPr>
        <w:bidi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sectPr w:rsidR="004B101D" w:rsidRPr="009F6F53" w:rsidSect="009B2B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5C9"/>
    <w:rsid w:val="00181E4A"/>
    <w:rsid w:val="001943B4"/>
    <w:rsid w:val="001C2BFA"/>
    <w:rsid w:val="002C1BF1"/>
    <w:rsid w:val="002F0F0C"/>
    <w:rsid w:val="002F2AD8"/>
    <w:rsid w:val="00306129"/>
    <w:rsid w:val="003D340C"/>
    <w:rsid w:val="003D3C4B"/>
    <w:rsid w:val="003F6B59"/>
    <w:rsid w:val="0048008D"/>
    <w:rsid w:val="004B101D"/>
    <w:rsid w:val="0050755A"/>
    <w:rsid w:val="006308C6"/>
    <w:rsid w:val="008474DB"/>
    <w:rsid w:val="00967B84"/>
    <w:rsid w:val="009F6F53"/>
    <w:rsid w:val="00A27365"/>
    <w:rsid w:val="00A64CF0"/>
    <w:rsid w:val="00A87DF9"/>
    <w:rsid w:val="00B00496"/>
    <w:rsid w:val="00B118E5"/>
    <w:rsid w:val="00CC6105"/>
    <w:rsid w:val="00E114AD"/>
    <w:rsid w:val="00F725C9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8F4D8-4519-4466-8B95-33AC162D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C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mon pc</cp:lastModifiedBy>
  <cp:revision>38</cp:revision>
  <dcterms:created xsi:type="dcterms:W3CDTF">2021-02-18T07:58:00Z</dcterms:created>
  <dcterms:modified xsi:type="dcterms:W3CDTF">2022-01-12T08:40:00Z</dcterms:modified>
</cp:coreProperties>
</file>