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8" w:rsidRPr="004B2A58" w:rsidRDefault="004B2A58" w:rsidP="004B2A58">
      <w:pPr>
        <w:bidi w:val="0"/>
        <w:ind w:firstLine="360"/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4B2A58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Le schéma  narratif</w:t>
      </w:r>
    </w:p>
    <w:p w:rsidR="004B2A58" w:rsidRPr="004B2A58" w:rsidRDefault="004B2A58" w:rsidP="00EA0F72">
      <w:pPr>
        <w:bidi w:val="0"/>
        <w:ind w:firstLine="360"/>
        <w:jc w:val="both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4B2A58">
        <w:rPr>
          <w:rFonts w:asciiTheme="majorBidi" w:hAnsiTheme="majorBidi" w:cstheme="majorBidi"/>
          <w:sz w:val="24"/>
          <w:szCs w:val="24"/>
          <w:lang w:val="fr-FR" w:bidi="ar-DZ"/>
        </w:rPr>
        <w:t xml:space="preserve">Pour construire un récit cohérent, </w:t>
      </w:r>
      <w:r w:rsidR="00EA0F72">
        <w:rPr>
          <w:rFonts w:asciiTheme="majorBidi" w:hAnsiTheme="majorBidi" w:cstheme="majorBidi"/>
          <w:sz w:val="24"/>
          <w:szCs w:val="24"/>
          <w:lang w:val="fr-FR" w:bidi="ar-DZ"/>
        </w:rPr>
        <w:t xml:space="preserve">cinq </w:t>
      </w:r>
      <w:r w:rsidRPr="004B2A58">
        <w:rPr>
          <w:rFonts w:asciiTheme="majorBidi" w:hAnsiTheme="majorBidi" w:cstheme="majorBidi"/>
          <w:sz w:val="24"/>
          <w:szCs w:val="24"/>
          <w:lang w:val="fr-FR" w:bidi="ar-DZ"/>
        </w:rPr>
        <w:t>étapes sont nécessaires. Elles donnent au lecteur les indications indispensables pour comprendre une histoire et en suivre le déroulement : la situation initiale, l'élément modificateur, les péripéties</w:t>
      </w:r>
      <w:r w:rsidR="00EA0F72">
        <w:rPr>
          <w:rFonts w:asciiTheme="majorBidi" w:hAnsiTheme="majorBidi" w:cstheme="majorBidi"/>
          <w:sz w:val="24"/>
          <w:szCs w:val="24"/>
          <w:lang w:val="fr-FR" w:bidi="ar-DZ"/>
        </w:rPr>
        <w:t>, l'élément de résolution</w:t>
      </w:r>
      <w:r w:rsidRPr="004B2A58">
        <w:rPr>
          <w:rFonts w:asciiTheme="majorBidi" w:hAnsiTheme="majorBidi" w:cstheme="majorBidi"/>
          <w:sz w:val="24"/>
          <w:szCs w:val="24"/>
          <w:lang w:val="fr-FR" w:bidi="ar-DZ"/>
        </w:rPr>
        <w:t xml:space="preserve"> et la situation finale.</w:t>
      </w:r>
    </w:p>
    <w:p w:rsidR="003255C1" w:rsidRDefault="003255C1" w:rsidP="003255C1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3255C1" w:rsidRDefault="003255C1" w:rsidP="003255C1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tbl>
      <w:tblPr>
        <w:tblStyle w:val="Grilledutableau"/>
        <w:tblW w:w="0" w:type="auto"/>
        <w:tblLook w:val="04A0"/>
      </w:tblPr>
      <w:tblGrid>
        <w:gridCol w:w="1676"/>
        <w:gridCol w:w="1531"/>
        <w:gridCol w:w="1996"/>
        <w:gridCol w:w="2096"/>
        <w:gridCol w:w="1803"/>
        <w:gridCol w:w="1318"/>
      </w:tblGrid>
      <w:tr w:rsidR="00B15C0B" w:rsidTr="00B15C0B">
        <w:tc>
          <w:tcPr>
            <w:tcW w:w="1797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Élément du schéma narratif</w:t>
            </w:r>
          </w:p>
        </w:tc>
        <w:tc>
          <w:tcPr>
            <w:tcW w:w="1744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Situation initiale</w:t>
            </w:r>
          </w:p>
        </w:tc>
        <w:tc>
          <w:tcPr>
            <w:tcW w:w="2030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Élément perturbateur</w:t>
            </w:r>
          </w:p>
        </w:tc>
        <w:tc>
          <w:tcPr>
            <w:tcW w:w="2096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Les péripéties</w:t>
            </w:r>
          </w:p>
        </w:tc>
        <w:tc>
          <w:tcPr>
            <w:tcW w:w="1156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Elément de résolution</w:t>
            </w:r>
          </w:p>
        </w:tc>
        <w:tc>
          <w:tcPr>
            <w:tcW w:w="1597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Situation finale</w:t>
            </w:r>
          </w:p>
        </w:tc>
      </w:tr>
      <w:tr w:rsidR="00B15C0B" w:rsidTr="00B15C0B">
        <w:tc>
          <w:tcPr>
            <w:tcW w:w="1797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Description de l'élément</w:t>
            </w:r>
          </w:p>
        </w:tc>
        <w:tc>
          <w:tcPr>
            <w:tcW w:w="1744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Le cadre spatio-temporel est posé et les personnages présentés. La situation initiale</w:t>
            </w: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 est équilibrée, elle</w:t>
            </w: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 répond aux questions : qui ? quand ? où ?</w:t>
            </w:r>
          </w:p>
        </w:tc>
        <w:tc>
          <w:tcPr>
            <w:tcW w:w="2030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Action/événement qui vient perturber la situation initiale</w:t>
            </w: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.</w:t>
            </w:r>
            <w:r w:rsidRPr="004B2A58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 il peut s'agir de l'apparition d'un problème, d'un manque, d'une difficulté... que le personnage va chercher à résoudre</w:t>
            </w:r>
            <w:r w:rsidRPr="004B2A58"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  <w:t>.</w:t>
            </w:r>
          </w:p>
        </w:tc>
        <w:tc>
          <w:tcPr>
            <w:tcW w:w="2096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Ce sont les actions/événements que fait/subit le personnage principal</w:t>
            </w:r>
          </w:p>
        </w:tc>
        <w:tc>
          <w:tcPr>
            <w:tcW w:w="1156" w:type="dxa"/>
          </w:tcPr>
          <w:p w:rsidR="00B15C0B" w:rsidRPr="003255C1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Le </w:t>
            </w:r>
            <w:r w:rsidRPr="00B15C0B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moment où le personnage réussit ou échoue sa mission.</w:t>
            </w:r>
          </w:p>
        </w:tc>
        <w:tc>
          <w:tcPr>
            <w:tcW w:w="1597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Retour à une situation stable</w:t>
            </w:r>
          </w:p>
        </w:tc>
      </w:tr>
      <w:tr w:rsidR="00B15C0B" w:rsidTr="00B15C0B">
        <w:tc>
          <w:tcPr>
            <w:tcW w:w="1797" w:type="dxa"/>
          </w:tcPr>
          <w:p w:rsidR="00B15C0B" w:rsidRPr="00EA0F72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EA0F7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Temps généralement utilisé dans le récit</w:t>
            </w:r>
          </w:p>
        </w:tc>
        <w:tc>
          <w:tcPr>
            <w:tcW w:w="1744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Imparfait</w:t>
            </w:r>
          </w:p>
        </w:tc>
        <w:tc>
          <w:tcPr>
            <w:tcW w:w="2030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Passé simple/imparfait</w:t>
            </w:r>
          </w:p>
        </w:tc>
        <w:tc>
          <w:tcPr>
            <w:tcW w:w="2096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Passé simple/imparfait</w:t>
            </w:r>
          </w:p>
        </w:tc>
        <w:tc>
          <w:tcPr>
            <w:tcW w:w="1156" w:type="dxa"/>
          </w:tcPr>
          <w:p w:rsidR="00B15C0B" w:rsidRPr="003255C1" w:rsidRDefault="00EA0F72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Passé simple/imparfait</w:t>
            </w:r>
          </w:p>
        </w:tc>
        <w:tc>
          <w:tcPr>
            <w:tcW w:w="1597" w:type="dxa"/>
          </w:tcPr>
          <w:p w:rsidR="00B15C0B" w:rsidRDefault="00B15C0B" w:rsidP="00EA0F7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3255C1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Imparfait</w:t>
            </w:r>
          </w:p>
        </w:tc>
      </w:tr>
    </w:tbl>
    <w:p w:rsidR="003255C1" w:rsidRPr="004B2A58" w:rsidRDefault="003255C1" w:rsidP="00EA0F72">
      <w:pPr>
        <w:bidi w:val="0"/>
        <w:spacing w:after="0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bookmarkStart w:id="0" w:name="_GoBack"/>
      <w:bookmarkEnd w:id="0"/>
    </w:p>
    <w:sectPr w:rsidR="003255C1" w:rsidRPr="004B2A58" w:rsidSect="004B2A58">
      <w:pgSz w:w="11906" w:h="16838"/>
      <w:pgMar w:top="567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1244"/>
    <w:multiLevelType w:val="hybridMultilevel"/>
    <w:tmpl w:val="A6B01738"/>
    <w:lvl w:ilvl="0" w:tplc="F4B8ED2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4B2A58"/>
    <w:rsid w:val="0019052C"/>
    <w:rsid w:val="00265F45"/>
    <w:rsid w:val="003255C1"/>
    <w:rsid w:val="00345702"/>
    <w:rsid w:val="004B2A58"/>
    <w:rsid w:val="005C16F6"/>
    <w:rsid w:val="0064241B"/>
    <w:rsid w:val="0071612D"/>
    <w:rsid w:val="00B15C0B"/>
    <w:rsid w:val="00E02407"/>
    <w:rsid w:val="00EA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2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A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PCV</cp:lastModifiedBy>
  <cp:revision>2</cp:revision>
  <dcterms:created xsi:type="dcterms:W3CDTF">2021-12-04T20:21:00Z</dcterms:created>
  <dcterms:modified xsi:type="dcterms:W3CDTF">2021-12-04T20:21:00Z</dcterms:modified>
</cp:coreProperties>
</file>